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66BD8D" w14:textId="7A2A54AA" w:rsidR="0006383E" w:rsidRPr="00B76591" w:rsidRDefault="00794971" w:rsidP="00FC0001">
      <w:pPr>
        <w:pStyle w:val="WCEE2024Title"/>
      </w:pPr>
      <w:r w:rsidRPr="00FC0001">
        <w:t>T</w:t>
      </w:r>
      <w:r w:rsidR="00B61638" w:rsidRPr="00FC0001">
        <w:t>ITLE</w:t>
      </w:r>
      <w:r w:rsidR="00B61638" w:rsidRPr="00B76591">
        <w:t xml:space="preserve"> </w:t>
      </w:r>
      <w:r w:rsidR="00653163" w:rsidRPr="00B76591">
        <w:t>(</w:t>
      </w:r>
      <w:r w:rsidRPr="00B76591">
        <w:t>upper case)</w:t>
      </w:r>
      <w:r w:rsidR="00FC0001">
        <w:t xml:space="preserve"> </w:t>
      </w:r>
    </w:p>
    <w:p w14:paraId="69326B63" w14:textId="62C03859" w:rsidR="00B61638" w:rsidRPr="00B76591" w:rsidRDefault="00372EBA" w:rsidP="002E3E25">
      <w:pPr>
        <w:pStyle w:val="WCEE2024Authors"/>
      </w:pPr>
      <w:r w:rsidRPr="00B76591">
        <w:t>N.</w:t>
      </w:r>
      <w:r w:rsidR="00B61638" w:rsidRPr="00B76591">
        <w:t xml:space="preserve"> L</w:t>
      </w:r>
      <w:r w:rsidRPr="00B76591">
        <w:t>astname</w:t>
      </w:r>
      <w:r w:rsidR="001F60F9" w:rsidRPr="00B76591">
        <w:rPr>
          <w:vertAlign w:val="superscript"/>
        </w:rPr>
        <w:t>1</w:t>
      </w:r>
      <w:r w:rsidR="007C6CE9" w:rsidRPr="00B76591">
        <w:t xml:space="preserve">, </w:t>
      </w:r>
      <w:r w:rsidRPr="00B76591">
        <w:t>N.</w:t>
      </w:r>
      <w:r w:rsidR="007C6CE9" w:rsidRPr="00B76591">
        <w:t xml:space="preserve"> </w:t>
      </w:r>
      <w:r w:rsidRPr="00FC0001">
        <w:t>Lastname</w:t>
      </w:r>
      <w:r w:rsidR="001F60F9" w:rsidRPr="00FC0001">
        <w:rPr>
          <w:vertAlign w:val="superscript"/>
        </w:rPr>
        <w:t>2</w:t>
      </w:r>
      <w:r w:rsidR="00AC5BE8" w:rsidRPr="00B76591">
        <w:t xml:space="preserve"> &amp;</w:t>
      </w:r>
      <w:r w:rsidR="00B61638" w:rsidRPr="00B76591">
        <w:t xml:space="preserve"> </w:t>
      </w:r>
      <w:r w:rsidRPr="00B76591">
        <w:t>N.</w:t>
      </w:r>
      <w:r w:rsidR="00B61638" w:rsidRPr="00B76591">
        <w:t xml:space="preserve"> </w:t>
      </w:r>
      <w:r w:rsidRPr="002E3E25">
        <w:t>Lastname</w:t>
      </w:r>
      <w:r w:rsidR="001F60F9" w:rsidRPr="002E3E25">
        <w:t>3</w:t>
      </w:r>
    </w:p>
    <w:p w14:paraId="548D29EE" w14:textId="77777777" w:rsidR="00FC0001" w:rsidRDefault="00FC0001" w:rsidP="00FC0001">
      <w:pPr>
        <w:pStyle w:val="WCEE2024Bodytext"/>
      </w:pPr>
    </w:p>
    <w:p w14:paraId="22BE8A78" w14:textId="77777777" w:rsidR="00FC0001" w:rsidRPr="00FC0001" w:rsidRDefault="00FC0001" w:rsidP="00FC0001">
      <w:pPr>
        <w:pStyle w:val="WCEE2024Bodytext"/>
      </w:pPr>
    </w:p>
    <w:p w14:paraId="6138B548" w14:textId="7DB5B092" w:rsidR="00473ED0" w:rsidRPr="00473ED0" w:rsidRDefault="001F60F9" w:rsidP="00FC0001">
      <w:pPr>
        <w:pStyle w:val="WCEE2024Affiliation"/>
      </w:pPr>
      <w:r w:rsidRPr="00473ED0">
        <w:rPr>
          <w:vertAlign w:val="superscript"/>
        </w:rPr>
        <w:footnoteRef/>
      </w:r>
      <w:r w:rsidRPr="00473ED0">
        <w:t xml:space="preserve"> </w:t>
      </w:r>
      <w:r w:rsidR="00473ED0">
        <w:t>Affiliation,</w:t>
      </w:r>
      <w:r w:rsidRPr="00473ED0">
        <w:t xml:space="preserve"> city of </w:t>
      </w:r>
      <w:r w:rsidR="00473ED0">
        <w:t>affiliation</w:t>
      </w:r>
      <w:r w:rsidRPr="00473ED0">
        <w:t xml:space="preserve">, </w:t>
      </w:r>
      <w:r w:rsidRPr="00FC0001">
        <w:t>country</w:t>
      </w:r>
      <w:r w:rsidRPr="00473ED0">
        <w:t>, email address</w:t>
      </w:r>
    </w:p>
    <w:p w14:paraId="34C3298F" w14:textId="1BB12FC9" w:rsidR="00473ED0" w:rsidRPr="00473ED0" w:rsidRDefault="00473ED0" w:rsidP="00FC0001">
      <w:pPr>
        <w:pStyle w:val="WCEE2024Affiliation"/>
      </w:pPr>
      <w:r w:rsidRPr="00473ED0">
        <w:rPr>
          <w:vertAlign w:val="superscript"/>
        </w:rPr>
        <w:t>2</w:t>
      </w:r>
      <w:r w:rsidR="001F60F9" w:rsidRPr="00473ED0">
        <w:t xml:space="preserve"> </w:t>
      </w:r>
      <w:r>
        <w:t>Affiliation,</w:t>
      </w:r>
      <w:r w:rsidRPr="00473ED0">
        <w:t xml:space="preserve"> city of </w:t>
      </w:r>
      <w:r>
        <w:t>affiliation</w:t>
      </w:r>
      <w:r w:rsidRPr="00473ED0">
        <w:t>, country</w:t>
      </w:r>
    </w:p>
    <w:p w14:paraId="159B1855" w14:textId="76610EAC" w:rsidR="001F60F9" w:rsidRPr="00473ED0" w:rsidRDefault="00473ED0" w:rsidP="00FC0001">
      <w:pPr>
        <w:pStyle w:val="WCEE2024Affiliation"/>
        <w:rPr>
          <w:b/>
          <w:i/>
        </w:rPr>
      </w:pPr>
      <w:r w:rsidRPr="00473ED0">
        <w:rPr>
          <w:vertAlign w:val="superscript"/>
        </w:rPr>
        <w:t>3</w:t>
      </w:r>
      <w:r w:rsidR="001F60F9" w:rsidRPr="00473ED0">
        <w:t xml:space="preserve"> </w:t>
      </w:r>
      <w:r>
        <w:t>Affiliation,</w:t>
      </w:r>
      <w:r w:rsidRPr="00473ED0">
        <w:t xml:space="preserve"> city of </w:t>
      </w:r>
      <w:r>
        <w:t>affiliation</w:t>
      </w:r>
      <w:r w:rsidRPr="00473ED0">
        <w:t>, country</w:t>
      </w:r>
    </w:p>
    <w:p w14:paraId="79F501EB" w14:textId="77777777" w:rsidR="00CF1D20" w:rsidRDefault="00CF1D20" w:rsidP="001F60F9">
      <w:pPr>
        <w:pStyle w:val="WCEE2024Abstract"/>
        <w:rPr>
          <w:b/>
          <w:i w:val="0"/>
        </w:rPr>
      </w:pPr>
    </w:p>
    <w:p w14:paraId="37FF0C2F" w14:textId="4CE38801" w:rsidR="00473ED0" w:rsidRDefault="00EC1DDD" w:rsidP="00405620">
      <w:pPr>
        <w:pStyle w:val="WCEE2024Abstract"/>
      </w:pPr>
      <w:r w:rsidRPr="001E2DBB">
        <w:rPr>
          <w:b/>
          <w:i w:val="0"/>
        </w:rPr>
        <w:t>Abstract</w:t>
      </w:r>
      <w:r w:rsidR="000038D9" w:rsidRPr="001E2DBB">
        <w:rPr>
          <w:i w:val="0"/>
        </w:rPr>
        <w:t>:</w:t>
      </w:r>
      <w:r w:rsidR="000038D9">
        <w:t xml:space="preserve"> </w:t>
      </w:r>
      <w:r w:rsidR="00361B32">
        <w:t>If the</w:t>
      </w:r>
      <w:r w:rsidR="00361B32" w:rsidRPr="00361B32">
        <w:t xml:space="preserve"> title, </w:t>
      </w:r>
      <w:proofErr w:type="gramStart"/>
      <w:r w:rsidR="00361B32">
        <w:t>authors</w:t>
      </w:r>
      <w:proofErr w:type="gramEnd"/>
      <w:r w:rsidR="00361B32">
        <w:t xml:space="preserve"> and </w:t>
      </w:r>
      <w:r w:rsidR="00361B32" w:rsidRPr="00361B32">
        <w:t>abstract</w:t>
      </w:r>
      <w:r w:rsidR="00361B32">
        <w:t xml:space="preserve"> included here feature </w:t>
      </w:r>
      <w:r w:rsidR="001E205E">
        <w:t>changes</w:t>
      </w:r>
      <w:r w:rsidR="00361B32">
        <w:t xml:space="preserve"> or corrections with respect to what </w:t>
      </w:r>
      <w:r w:rsidR="00361B32" w:rsidRPr="00361B32">
        <w:t xml:space="preserve">had been </w:t>
      </w:r>
      <w:r w:rsidR="00361B32">
        <w:t xml:space="preserve">indicated </w:t>
      </w:r>
      <w:r w:rsidR="00361B32" w:rsidRPr="00361B32">
        <w:t>in the initial abstract submission</w:t>
      </w:r>
      <w:r w:rsidR="00361B32">
        <w:t xml:space="preserve">, </w:t>
      </w:r>
      <w:r w:rsidR="001E205E">
        <w:t xml:space="preserve">then such details should also be </w:t>
      </w:r>
      <w:r w:rsidR="00361B32">
        <w:t>update</w:t>
      </w:r>
      <w:r w:rsidR="001E205E">
        <w:t>d</w:t>
      </w:r>
      <w:r w:rsidR="00361B32">
        <w:t xml:space="preserve"> </w:t>
      </w:r>
      <w:r w:rsidR="0099749F">
        <w:t>on</w:t>
      </w:r>
      <w:r w:rsidR="003D0674">
        <w:t xml:space="preserve"> the WCEE2024 </w:t>
      </w:r>
      <w:r w:rsidR="00685B39">
        <w:t xml:space="preserve">online paper submission platform. </w:t>
      </w:r>
      <w:r w:rsidR="001E205E">
        <w:t>It is also recalled that t</w:t>
      </w:r>
      <w:r w:rsidR="000038D9">
        <w:t>he</w:t>
      </w:r>
      <w:r w:rsidRPr="000038D9">
        <w:t xml:space="preserve"> abstract should</w:t>
      </w:r>
      <w:r w:rsidR="00685B39">
        <w:t xml:space="preserve"> </w:t>
      </w:r>
      <w:r w:rsidR="00405620">
        <w:t xml:space="preserve">not exceed </w:t>
      </w:r>
      <w:r w:rsidR="00372EBA">
        <w:t>2</w:t>
      </w:r>
      <w:r w:rsidR="008C3449">
        <w:t>5</w:t>
      </w:r>
      <w:r w:rsidR="00372EBA">
        <w:t>00 characters</w:t>
      </w:r>
      <w:r w:rsidR="008C3449">
        <w:t xml:space="preserve"> (including spaces), and</w:t>
      </w:r>
      <w:r w:rsidR="000038D9" w:rsidRPr="000038D9">
        <w:t xml:space="preserve"> should </w:t>
      </w:r>
      <w:r w:rsidR="00685B39">
        <w:t xml:space="preserve">here </w:t>
      </w:r>
      <w:r w:rsidR="000038D9">
        <w:t xml:space="preserve">be preceded by </w:t>
      </w:r>
      <w:r w:rsidR="00227FD6">
        <w:t>a 24</w:t>
      </w:r>
      <w:r w:rsidR="008A70BF">
        <w:t xml:space="preserve"> </w:t>
      </w:r>
      <w:r w:rsidR="00227FD6">
        <w:t>p</w:t>
      </w:r>
      <w:r w:rsidR="008A70BF">
        <w:t>oin</w:t>
      </w:r>
      <w:r w:rsidR="00227FD6">
        <w:t xml:space="preserve">t </w:t>
      </w:r>
      <w:r w:rsidR="00472836">
        <w:t xml:space="preserve">paragraph </w:t>
      </w:r>
      <w:r w:rsidR="00227FD6">
        <w:t>spac</w:t>
      </w:r>
      <w:r w:rsidR="008A70BF">
        <w:t>ing.</w:t>
      </w:r>
      <w:r w:rsidR="00C000B8">
        <w:t xml:space="preserve"> </w:t>
      </w:r>
    </w:p>
    <w:p w14:paraId="7A4E107C" w14:textId="5EE91F91" w:rsidR="005836EF" w:rsidRDefault="00707F9E" w:rsidP="00CC65E5">
      <w:pPr>
        <w:pStyle w:val="Heading1"/>
      </w:pPr>
      <w:r>
        <w:t>General considerations</w:t>
      </w:r>
    </w:p>
    <w:p w14:paraId="06656A20" w14:textId="48F4D4BF" w:rsidR="00057AB4" w:rsidRDefault="00057AB4" w:rsidP="00473ED0">
      <w:pPr>
        <w:pStyle w:val="WCEE2024Bodytext"/>
      </w:pPr>
      <w:r w:rsidRPr="00057AB4">
        <w:t xml:space="preserve">The proceedings of the 18th World Conference on Earthquake Engineering will consist of a collection of Portable Document Format (PDF) conference papers, </w:t>
      </w:r>
      <w:r>
        <w:t xml:space="preserve">which </w:t>
      </w:r>
      <w:r w:rsidRPr="00057AB4">
        <w:t xml:space="preserve">will be rendered available online at the IAEE </w:t>
      </w:r>
      <w:proofErr w:type="gramStart"/>
      <w:r w:rsidRPr="00057AB4">
        <w:t>platform, and</w:t>
      </w:r>
      <w:proofErr w:type="gramEnd"/>
      <w:r w:rsidRPr="00057AB4">
        <w:t xml:space="preserve"> will also be indexed in typical publications databases</w:t>
      </w:r>
      <w:r w:rsidR="00456CF6">
        <w:t xml:space="preserve"> (if the number of pages exceeds the minimum of </w:t>
      </w:r>
      <w:r w:rsidR="003A07E9">
        <w:t>8</w:t>
      </w:r>
      <w:r w:rsidR="00456CF6">
        <w:t xml:space="preserve">). </w:t>
      </w:r>
    </w:p>
    <w:p w14:paraId="5C230C5F" w14:textId="208FA5D1" w:rsidR="00057AB4" w:rsidRDefault="003D0674" w:rsidP="00473ED0">
      <w:pPr>
        <w:pStyle w:val="WCEE2024Bodytext"/>
      </w:pPr>
      <w:r>
        <w:t>P</w:t>
      </w:r>
      <w:r w:rsidR="00473ED0" w:rsidRPr="00473ED0">
        <w:t>aper</w:t>
      </w:r>
      <w:r>
        <w:t>s</w:t>
      </w:r>
      <w:r w:rsidR="00473ED0" w:rsidRPr="00473ED0">
        <w:t xml:space="preserve"> </w:t>
      </w:r>
      <w:r>
        <w:t>to be submitted to the 18</w:t>
      </w:r>
      <w:r w:rsidRPr="003D0674">
        <w:rPr>
          <w:vertAlign w:val="superscript"/>
        </w:rPr>
        <w:t>th</w:t>
      </w:r>
      <w:r>
        <w:t xml:space="preserve"> World Conference on Earthquake Engineering (WCEE2024) </w:t>
      </w:r>
      <w:r w:rsidR="00473ED0" w:rsidRPr="00473ED0">
        <w:t xml:space="preserve">should </w:t>
      </w:r>
      <w:r w:rsidR="00057AB4">
        <w:t xml:space="preserve">thus </w:t>
      </w:r>
      <w:r w:rsidR="00473ED0" w:rsidRPr="00473ED0">
        <w:t xml:space="preserve">be </w:t>
      </w:r>
      <w:r w:rsidR="00685B39">
        <w:t>drafted</w:t>
      </w:r>
      <w:r w:rsidR="00473ED0" w:rsidRPr="00473ED0">
        <w:t xml:space="preserve"> following the </w:t>
      </w:r>
      <w:r w:rsidR="005E1FB9">
        <w:t>structure and style</w:t>
      </w:r>
      <w:r w:rsidR="00473ED0" w:rsidRPr="00473ED0">
        <w:t xml:space="preserve"> of th</w:t>
      </w:r>
      <w:r w:rsidR="00685B39">
        <w:t>is</w:t>
      </w:r>
      <w:r w:rsidR="00473ED0" w:rsidRPr="00473ED0">
        <w:t xml:space="preserve"> Word </w:t>
      </w:r>
      <w:r w:rsidR="00473ED0">
        <w:t>document</w:t>
      </w:r>
      <w:r w:rsidR="005E1FB9">
        <w:t xml:space="preserve">, and </w:t>
      </w:r>
      <w:r>
        <w:t>subsequently transformed</w:t>
      </w:r>
      <w:r w:rsidR="00473ED0" w:rsidRPr="00473ED0">
        <w:t xml:space="preserve"> </w:t>
      </w:r>
      <w:r>
        <w:t>in</w:t>
      </w:r>
      <w:r w:rsidR="00473ED0" w:rsidRPr="00473ED0">
        <w:t xml:space="preserve">to </w:t>
      </w:r>
      <w:r>
        <w:t xml:space="preserve">a </w:t>
      </w:r>
      <w:r w:rsidR="00473ED0" w:rsidRPr="00473ED0">
        <w:t xml:space="preserve">Portable Document Format (PDF) </w:t>
      </w:r>
      <w:r w:rsidR="00685B39">
        <w:t>file</w:t>
      </w:r>
      <w:r>
        <w:t xml:space="preserve"> </w:t>
      </w:r>
      <w:r w:rsidR="00473ED0" w:rsidRPr="00473ED0">
        <w:t xml:space="preserve">before </w:t>
      </w:r>
      <w:r>
        <w:t xml:space="preserve">their uploading onto the paper submission platform indicated </w:t>
      </w:r>
      <w:r w:rsidR="00685B39">
        <w:t xml:space="preserve">on this </w:t>
      </w:r>
      <w:hyperlink r:id="rId10" w:history="1">
        <w:r w:rsidR="00685B39" w:rsidRPr="00685B39">
          <w:rPr>
            <w:rStyle w:val="Hyperlink"/>
          </w:rPr>
          <w:t>webpage</w:t>
        </w:r>
      </w:hyperlink>
      <w:r w:rsidR="00685B39">
        <w:t>, within the deadline of 15</w:t>
      </w:r>
      <w:r w:rsidR="00685B39" w:rsidRPr="00685B39">
        <w:rPr>
          <w:vertAlign w:val="superscript"/>
        </w:rPr>
        <w:t>th</w:t>
      </w:r>
      <w:r w:rsidR="00685B39">
        <w:t xml:space="preserve"> October 2024. </w:t>
      </w:r>
    </w:p>
    <w:p w14:paraId="03DDC5C2" w14:textId="183D8E8F" w:rsidR="00473ED0" w:rsidRDefault="00057AB4" w:rsidP="00473ED0">
      <w:pPr>
        <w:pStyle w:val="WCEE2024Bodytext"/>
      </w:pPr>
      <w:r>
        <w:t>Please note that, i</w:t>
      </w:r>
      <w:r w:rsidRPr="00057AB4">
        <w:t xml:space="preserve">n order to be able to submit </w:t>
      </w:r>
      <w:r>
        <w:t>the paper, y</w:t>
      </w:r>
      <w:r w:rsidRPr="00057AB4">
        <w:t>ou will need to first carry out the pre-registration</w:t>
      </w:r>
      <w:r>
        <w:t xml:space="preserve"> to the conference</w:t>
      </w:r>
      <w:r w:rsidRPr="00057AB4">
        <w:t>, using one of the different payment methods available at the submission platform</w:t>
      </w:r>
      <w:r>
        <w:t>. P</w:t>
      </w:r>
      <w:r w:rsidRPr="00057AB4">
        <w:t xml:space="preserve">lease do </w:t>
      </w:r>
      <w:r>
        <w:t>undertake</w:t>
      </w:r>
      <w:r w:rsidRPr="00057AB4">
        <w:t xml:space="preserve"> the pre-registration payment well in advance of the above deadline, especially if you chose to carry out the payment through bank transfer, which can take several days to complete</w:t>
      </w:r>
      <w:r>
        <w:t>.</w:t>
      </w:r>
    </w:p>
    <w:p w14:paraId="526239A3" w14:textId="7B752602" w:rsidR="00707F9E" w:rsidRPr="00473ED0" w:rsidRDefault="00707F9E" w:rsidP="00CC65E5">
      <w:pPr>
        <w:pStyle w:val="Heading1"/>
      </w:pPr>
      <w:r>
        <w:t>Style guidance</w:t>
      </w:r>
    </w:p>
    <w:p w14:paraId="33B9AC83" w14:textId="5BE3A74D" w:rsidR="00E84321" w:rsidRPr="00E84321" w:rsidRDefault="00372EBA" w:rsidP="00CC65E5">
      <w:pPr>
        <w:pStyle w:val="Heading2"/>
      </w:pPr>
      <w:r>
        <w:t>WCEE2024</w:t>
      </w:r>
      <w:r w:rsidR="00E84321">
        <w:t xml:space="preserve"> </w:t>
      </w:r>
      <w:r w:rsidR="00E84321" w:rsidRPr="005D1209">
        <w:t>Styles</w:t>
      </w:r>
    </w:p>
    <w:p w14:paraId="598A62BB" w14:textId="53438553" w:rsidR="00E84321" w:rsidRDefault="00E84321" w:rsidP="00EC1DDD">
      <w:pPr>
        <w:pStyle w:val="WCEE2024Bodytext"/>
      </w:pPr>
      <w:r w:rsidRPr="000038D9">
        <w:t>This template is formatted to resemble a final paper.</w:t>
      </w:r>
      <w:r>
        <w:t xml:space="preserve"> The template contains a number of styles named “</w:t>
      </w:r>
      <w:r w:rsidR="00372EBA">
        <w:t>WCEE2024</w:t>
      </w:r>
      <w:r>
        <w:t xml:space="preserve"> Body text”, “</w:t>
      </w:r>
      <w:r w:rsidR="00934B69">
        <w:t xml:space="preserve">Heading </w:t>
      </w:r>
      <w:proofErr w:type="gramStart"/>
      <w:r w:rsidR="00934B69">
        <w:t>1,</w:t>
      </w:r>
      <w:r w:rsidR="00372EBA">
        <w:t>WCEE</w:t>
      </w:r>
      <w:proofErr w:type="gramEnd"/>
      <w:r w:rsidR="00372EBA">
        <w:t>2024</w:t>
      </w:r>
      <w:r>
        <w:t xml:space="preserve"> H1”, “</w:t>
      </w:r>
      <w:r w:rsidR="00372EBA">
        <w:t>WCEE2024</w:t>
      </w:r>
      <w:r>
        <w:t xml:space="preserve"> Caption”</w:t>
      </w:r>
      <w:r w:rsidR="001E5F21">
        <w:t>, etc.</w:t>
      </w:r>
      <w:r>
        <w:t xml:space="preserve"> The use of </w:t>
      </w:r>
      <w:r w:rsidR="00372EBA">
        <w:t>WCEE2024</w:t>
      </w:r>
      <w:r>
        <w:t xml:space="preserve"> styles ensure</w:t>
      </w:r>
      <w:r w:rsidR="00CB47C6">
        <w:t>s</w:t>
      </w:r>
      <w:r>
        <w:t xml:space="preserve"> that the final paper complies with the guidelines contained herein.</w:t>
      </w:r>
      <w:r w:rsidR="001E5F21">
        <w:t xml:space="preserve"> T</w:t>
      </w:r>
      <w:r w:rsidR="001E5F21" w:rsidRPr="00FB4CAB">
        <w:t xml:space="preserve">he </w:t>
      </w:r>
      <w:r w:rsidR="001E5F21">
        <w:t>base font for all styles is Arial.</w:t>
      </w:r>
    </w:p>
    <w:p w14:paraId="00D038FB" w14:textId="163E5D80" w:rsidR="00E84321" w:rsidRDefault="001E5F21" w:rsidP="00CC65E5">
      <w:pPr>
        <w:pStyle w:val="Heading2"/>
      </w:pPr>
      <w:r>
        <w:t>Paper header</w:t>
      </w:r>
    </w:p>
    <w:p w14:paraId="6F08CBB9" w14:textId="0C655881" w:rsidR="00C84668" w:rsidRDefault="00E84321" w:rsidP="00EC1DDD">
      <w:pPr>
        <w:pStyle w:val="WCEE2024Bodytext"/>
      </w:pPr>
      <w:r>
        <w:t xml:space="preserve">The </w:t>
      </w:r>
      <w:r w:rsidR="00C84668" w:rsidRPr="00503159">
        <w:t xml:space="preserve">title of the </w:t>
      </w:r>
      <w:r w:rsidR="001454C2">
        <w:t>paper</w:t>
      </w:r>
      <w:r w:rsidR="00C84668" w:rsidRPr="00503159">
        <w:t xml:space="preserve"> should be centred using bold upper case 1</w:t>
      </w:r>
      <w:r w:rsidR="004B12A9">
        <w:t>3</w:t>
      </w:r>
      <w:r w:rsidR="00C84668" w:rsidRPr="00503159">
        <w:t xml:space="preserve"> point </w:t>
      </w:r>
      <w:r w:rsidR="009A55E4">
        <w:t>all capital</w:t>
      </w:r>
      <w:r w:rsidR="00C84668" w:rsidRPr="00503159">
        <w:t xml:space="preserve"> font with </w:t>
      </w:r>
      <w:r w:rsidR="0048763C">
        <w:t>78</w:t>
      </w:r>
      <w:r w:rsidR="008A70BF">
        <w:t xml:space="preserve"> </w:t>
      </w:r>
      <w:proofErr w:type="gramStart"/>
      <w:r w:rsidR="000C53A9">
        <w:t>point</w:t>
      </w:r>
      <w:proofErr w:type="gramEnd"/>
      <w:r w:rsidR="00227FD6">
        <w:t xml:space="preserve"> spac</w:t>
      </w:r>
      <w:r w:rsidR="008A70BF">
        <w:t>ing</w:t>
      </w:r>
      <w:r w:rsidR="00C84668" w:rsidRPr="00503159">
        <w:t xml:space="preserve"> above and </w:t>
      </w:r>
      <w:r w:rsidR="00227FD6">
        <w:t>12</w:t>
      </w:r>
      <w:r w:rsidR="008A70BF">
        <w:t xml:space="preserve"> </w:t>
      </w:r>
      <w:r w:rsidR="000C53A9">
        <w:t>point</w:t>
      </w:r>
      <w:r w:rsidR="00227FD6">
        <w:t xml:space="preserve"> spac</w:t>
      </w:r>
      <w:r w:rsidR="008A70BF">
        <w:t xml:space="preserve">ing </w:t>
      </w:r>
      <w:r w:rsidR="00C84668" w:rsidRPr="00503159">
        <w:t xml:space="preserve">below. Authors’ full names should </w:t>
      </w:r>
      <w:r w:rsidR="00503159">
        <w:t xml:space="preserve">also be centred </w:t>
      </w:r>
      <w:r w:rsidR="00C84668" w:rsidRPr="00503159">
        <w:t xml:space="preserve">in </w:t>
      </w:r>
      <w:proofErr w:type="gramStart"/>
      <w:r w:rsidR="00C84668" w:rsidRPr="00503159">
        <w:t>1</w:t>
      </w:r>
      <w:r w:rsidR="004B12A9">
        <w:t>1</w:t>
      </w:r>
      <w:r w:rsidR="00C84668" w:rsidRPr="00503159">
        <w:t xml:space="preserve"> </w:t>
      </w:r>
      <w:r w:rsidR="000C53A9">
        <w:t>point</w:t>
      </w:r>
      <w:proofErr w:type="gramEnd"/>
      <w:r w:rsidR="00C84668" w:rsidRPr="00503159">
        <w:t xml:space="preserve"> font. The </w:t>
      </w:r>
      <w:r w:rsidR="00405620">
        <w:t>affiliation</w:t>
      </w:r>
      <w:r w:rsidR="00C84668" w:rsidRPr="00503159">
        <w:t xml:space="preserve"> and email address of </w:t>
      </w:r>
      <w:r w:rsidR="00405620">
        <w:t xml:space="preserve">the </w:t>
      </w:r>
      <w:r w:rsidR="00EE5622">
        <w:t xml:space="preserve">corresponding </w:t>
      </w:r>
      <w:r w:rsidR="00C84668" w:rsidRPr="00503159">
        <w:t>author should be given separately on the first page.</w:t>
      </w:r>
      <w:r w:rsidR="00405620">
        <w:t xml:space="preserve"> The affiliations of </w:t>
      </w:r>
      <w:r w:rsidR="00405620">
        <w:lastRenderedPageBreak/>
        <w:t xml:space="preserve">other authors may also be given. </w:t>
      </w:r>
      <w:r w:rsidR="00405620" w:rsidRPr="00C83F4F">
        <w:rPr>
          <w:bCs/>
        </w:rPr>
        <w:t>Please note</w:t>
      </w:r>
      <w:r w:rsidR="00405620">
        <w:t xml:space="preserve"> that</w:t>
      </w:r>
      <w:r w:rsidR="009F1395">
        <w:t>, in-line with g</w:t>
      </w:r>
      <w:r w:rsidR="00405620" w:rsidRPr="00405620">
        <w:t xml:space="preserve">eneral </w:t>
      </w:r>
      <w:r w:rsidR="009F1395">
        <w:t>d</w:t>
      </w:r>
      <w:r w:rsidR="00405620" w:rsidRPr="00405620">
        <w:t xml:space="preserve">ata </w:t>
      </w:r>
      <w:r w:rsidR="009F1395">
        <w:t>p</w:t>
      </w:r>
      <w:r w:rsidR="00405620" w:rsidRPr="00405620">
        <w:t xml:space="preserve">rotection </w:t>
      </w:r>
      <w:r w:rsidR="009F1395">
        <w:t>r</w:t>
      </w:r>
      <w:r w:rsidR="00405620" w:rsidRPr="00405620">
        <w:t>egulation</w:t>
      </w:r>
      <w:r w:rsidR="00F6306D">
        <w:t>s</w:t>
      </w:r>
      <w:r w:rsidR="00405620">
        <w:t>, the email addresses of other authors</w:t>
      </w:r>
      <w:r w:rsidR="00C84668" w:rsidRPr="00503159">
        <w:t xml:space="preserve"> </w:t>
      </w:r>
      <w:r w:rsidR="00405620">
        <w:t xml:space="preserve">should </w:t>
      </w:r>
      <w:r w:rsidR="00405620" w:rsidRPr="00524820">
        <w:rPr>
          <w:u w:val="single"/>
        </w:rPr>
        <w:t>not</w:t>
      </w:r>
      <w:r w:rsidR="00405620">
        <w:t xml:space="preserve"> be </w:t>
      </w:r>
      <w:r w:rsidR="009F1395">
        <w:t>included in this public document</w:t>
      </w:r>
      <w:r w:rsidR="00405620">
        <w:t xml:space="preserve">. </w:t>
      </w:r>
    </w:p>
    <w:p w14:paraId="0E719E3B" w14:textId="679D09E9" w:rsidR="001147B4" w:rsidRDefault="001147B4" w:rsidP="00CC65E5">
      <w:pPr>
        <w:pStyle w:val="Heading2"/>
      </w:pPr>
      <w:r>
        <w:t>Headings</w:t>
      </w:r>
    </w:p>
    <w:p w14:paraId="28245112" w14:textId="6AA87229" w:rsidR="001F60F9" w:rsidRPr="00CC65E5" w:rsidRDefault="001F60F9" w:rsidP="00CC65E5">
      <w:pPr>
        <w:pStyle w:val="Heading3"/>
      </w:pPr>
      <w:r w:rsidRPr="00CC65E5">
        <w:t>Heading 3</w:t>
      </w:r>
    </w:p>
    <w:p w14:paraId="315E213E" w14:textId="5827C409" w:rsidR="001F60F9" w:rsidRPr="001F60F9" w:rsidRDefault="001F60F9" w:rsidP="001F60F9">
      <w:pPr>
        <w:pStyle w:val="WCEE2024Bodytext"/>
        <w:rPr>
          <w:lang w:val="en-US"/>
        </w:rPr>
      </w:pPr>
      <w:r>
        <w:rPr>
          <w:lang w:val="en-US"/>
        </w:rPr>
        <w:t>Three heading styles are predefined within this template (“</w:t>
      </w:r>
      <w:r w:rsidR="00934B69">
        <w:rPr>
          <w:lang w:val="en-US"/>
        </w:rPr>
        <w:t>Heading 1,</w:t>
      </w:r>
      <w:r w:rsidR="00707F9E">
        <w:rPr>
          <w:lang w:val="en-US"/>
        </w:rPr>
        <w:t>WCEE2024</w:t>
      </w:r>
      <w:r>
        <w:rPr>
          <w:lang w:val="en-US"/>
        </w:rPr>
        <w:t xml:space="preserve"> H1”, “</w:t>
      </w:r>
      <w:r w:rsidR="00934B69">
        <w:rPr>
          <w:lang w:val="en-US"/>
        </w:rPr>
        <w:t>Heading 2,</w:t>
      </w:r>
      <w:r w:rsidR="00707F9E">
        <w:rPr>
          <w:lang w:val="en-US"/>
        </w:rPr>
        <w:t>WCEE2024</w:t>
      </w:r>
      <w:r>
        <w:rPr>
          <w:lang w:val="en-US"/>
        </w:rPr>
        <w:t xml:space="preserve"> H2” and “</w:t>
      </w:r>
      <w:r w:rsidR="00934B69">
        <w:rPr>
          <w:lang w:val="en-US"/>
        </w:rPr>
        <w:t>Heading 3,</w:t>
      </w:r>
      <w:r>
        <w:rPr>
          <w:lang w:val="en-US"/>
        </w:rPr>
        <w:t>WCEE2024 H3). Other subheadings should not be used within the paper.</w:t>
      </w:r>
    </w:p>
    <w:p w14:paraId="509E0BE1" w14:textId="508976D5" w:rsidR="005836EF" w:rsidRDefault="005836EF" w:rsidP="00CC65E5">
      <w:pPr>
        <w:pStyle w:val="Heading2"/>
      </w:pPr>
      <w:r>
        <w:t xml:space="preserve">Body text of the </w:t>
      </w:r>
      <w:r w:rsidR="001454C2">
        <w:t>paper</w:t>
      </w:r>
    </w:p>
    <w:p w14:paraId="10AD93D9" w14:textId="757ECE12" w:rsidR="001147B4" w:rsidRDefault="001E5F21" w:rsidP="00EC1DDD">
      <w:pPr>
        <w:pStyle w:val="WCEE2024Bodytext"/>
      </w:pPr>
      <w:r>
        <w:t>Paragraphs</w:t>
      </w:r>
      <w:r w:rsidR="00C84668" w:rsidRPr="00503159">
        <w:t xml:space="preserve"> should be</w:t>
      </w:r>
      <w:r>
        <w:t xml:space="preserve"> written in the “</w:t>
      </w:r>
      <w:r w:rsidR="00707F9E">
        <w:rPr>
          <w:lang w:val="en-US"/>
        </w:rPr>
        <w:t>WCEE2024</w:t>
      </w:r>
      <w:r>
        <w:t xml:space="preserve"> Body text” style. The style </w:t>
      </w:r>
      <w:r w:rsidR="00BE468B">
        <w:t xml:space="preserve">is </w:t>
      </w:r>
      <w:r>
        <w:t>defined by</w:t>
      </w:r>
      <w:r w:rsidR="00C84668" w:rsidRPr="00503159">
        <w:t xml:space="preserve"> </w:t>
      </w:r>
      <w:r w:rsidR="00707F9E">
        <w:t>1.1</w:t>
      </w:r>
      <w:r w:rsidR="00C84668" w:rsidRPr="00503159">
        <w:t xml:space="preserve"> line</w:t>
      </w:r>
      <w:r w:rsidR="00C84668" w:rsidRPr="00FB4CAB">
        <w:t xml:space="preserve"> spacing with </w:t>
      </w:r>
      <w:proofErr w:type="gramStart"/>
      <w:r w:rsidR="00C84668" w:rsidRPr="00FB4CAB">
        <w:t>1</w:t>
      </w:r>
      <w:r w:rsidR="005071AD">
        <w:t>0</w:t>
      </w:r>
      <w:r w:rsidR="00C84668" w:rsidRPr="00FB4CAB">
        <w:t xml:space="preserve"> </w:t>
      </w:r>
      <w:r w:rsidR="000C53A9">
        <w:t>point</w:t>
      </w:r>
      <w:proofErr w:type="gramEnd"/>
      <w:r w:rsidR="00C84668" w:rsidRPr="00FB4CAB">
        <w:t xml:space="preserve"> font</w:t>
      </w:r>
      <w:r w:rsidR="00EC1DDD">
        <w:t xml:space="preserve"> (justified)</w:t>
      </w:r>
      <w:r>
        <w:t xml:space="preserve"> and </w:t>
      </w:r>
      <w:r w:rsidR="00BE64C0">
        <w:t>6</w:t>
      </w:r>
      <w:r w:rsidR="008A70BF">
        <w:t xml:space="preserve"> </w:t>
      </w:r>
      <w:r w:rsidR="000C53A9">
        <w:t>point</w:t>
      </w:r>
      <w:r w:rsidR="00227FD6">
        <w:t xml:space="preserve"> spac</w:t>
      </w:r>
      <w:r w:rsidR="008A70BF">
        <w:t>ing</w:t>
      </w:r>
      <w:r w:rsidR="00C84668">
        <w:t xml:space="preserve"> between each paragraph.</w:t>
      </w:r>
    </w:p>
    <w:p w14:paraId="44D832F3" w14:textId="35668246" w:rsidR="001E5F21" w:rsidRDefault="001E5F21" w:rsidP="00EC1DDD">
      <w:pPr>
        <w:pStyle w:val="WCEE2024Bodytext"/>
      </w:pPr>
      <w:r>
        <w:t xml:space="preserve">Carriage returns (blank lines) should </w:t>
      </w:r>
      <w:r w:rsidRPr="00F50773">
        <w:rPr>
          <w:u w:val="single"/>
        </w:rPr>
        <w:t>not</w:t>
      </w:r>
      <w:r>
        <w:t xml:space="preserve"> be added between the section headings and the body text, or between individual paragraphs. A single space should be used between sentences.</w:t>
      </w:r>
    </w:p>
    <w:p w14:paraId="38A08AFA" w14:textId="416B657B" w:rsidR="00CB47C6" w:rsidRDefault="00CB47C6" w:rsidP="00CB47C6">
      <w:pPr>
        <w:pStyle w:val="WCEE2024Bullets"/>
      </w:pPr>
      <w:r>
        <w:t>This is an example of a bullet list.</w:t>
      </w:r>
    </w:p>
    <w:p w14:paraId="79809E37" w14:textId="2930D716" w:rsidR="00CB47C6" w:rsidRDefault="00CB47C6" w:rsidP="00CB47C6">
      <w:pPr>
        <w:pStyle w:val="WCEE2024Bullets"/>
      </w:pPr>
      <w:r>
        <w:t>Second line in bullet list.</w:t>
      </w:r>
    </w:p>
    <w:p w14:paraId="51B82BDA" w14:textId="50210476" w:rsidR="00CB47C6" w:rsidRDefault="00CB47C6" w:rsidP="00CB47C6">
      <w:pPr>
        <w:pStyle w:val="WCEE2024Bullets"/>
      </w:pPr>
      <w:r>
        <w:t>Third line in bullet list.</w:t>
      </w:r>
    </w:p>
    <w:p w14:paraId="1DB50879" w14:textId="2E874EDE" w:rsidR="00881798" w:rsidRDefault="00881798" w:rsidP="00881798">
      <w:pPr>
        <w:pStyle w:val="WCEE2024Listnumbers"/>
      </w:pPr>
      <w:r>
        <w:t>This is an example of a numbered list.</w:t>
      </w:r>
    </w:p>
    <w:p w14:paraId="17E963EE" w14:textId="385FAC82" w:rsidR="00881798" w:rsidRDefault="00881798" w:rsidP="00881798">
      <w:pPr>
        <w:pStyle w:val="WCEE2024Listnumbers"/>
      </w:pPr>
      <w:r>
        <w:t>Second line in numbered list.</w:t>
      </w:r>
    </w:p>
    <w:p w14:paraId="29FD1CB0" w14:textId="77777777" w:rsidR="00CF1D20" w:rsidRDefault="00881798" w:rsidP="00881798">
      <w:pPr>
        <w:pStyle w:val="WCEE2024Listnumbers"/>
      </w:pPr>
      <w:r>
        <w:t>Third line in numbered list</w:t>
      </w:r>
    </w:p>
    <w:p w14:paraId="0646F0D6" w14:textId="78B92C56" w:rsidR="009A55E4" w:rsidRDefault="009A55E4" w:rsidP="00CC65E5">
      <w:pPr>
        <w:pStyle w:val="Heading1"/>
      </w:pPr>
      <w:r>
        <w:t>Copyright</w:t>
      </w:r>
    </w:p>
    <w:p w14:paraId="74A810A1" w14:textId="77722C46" w:rsidR="009A55E4" w:rsidRPr="009A55E4" w:rsidRDefault="009A55E4" w:rsidP="009A55E4">
      <w:pPr>
        <w:pStyle w:val="WCEE2024Bodytext"/>
        <w:rPr>
          <w:lang w:val="en-US"/>
        </w:rPr>
      </w:pPr>
      <w:r>
        <w:rPr>
          <w:lang w:val="en-US"/>
        </w:rPr>
        <w:t>It is the responsibility of the authors to obtain permissions to reproduce material obtained from other publications</w:t>
      </w:r>
      <w:r w:rsidR="00472836">
        <w:rPr>
          <w:lang w:val="en-US"/>
        </w:rPr>
        <w:t xml:space="preserve"> (if permission is required under copyright law)</w:t>
      </w:r>
      <w:r>
        <w:rPr>
          <w:lang w:val="en-US"/>
        </w:rPr>
        <w:t>. In</w:t>
      </w:r>
      <w:r w:rsidR="00707F9E">
        <w:rPr>
          <w:lang w:val="en-US"/>
        </w:rPr>
        <w:t xml:space="preserve"> </w:t>
      </w:r>
      <w:r>
        <w:rPr>
          <w:lang w:val="en-US"/>
        </w:rPr>
        <w:t xml:space="preserve">submitting the paper to the conference, the author(s) give permission </w:t>
      </w:r>
      <w:r w:rsidRPr="00F451D8">
        <w:rPr>
          <w:lang w:val="en-US"/>
        </w:rPr>
        <w:t xml:space="preserve">that </w:t>
      </w:r>
      <w:r w:rsidR="00707F9E" w:rsidRPr="00F451D8">
        <w:rPr>
          <w:lang w:val="en-US"/>
        </w:rPr>
        <w:t>IAEE</w:t>
      </w:r>
      <w:r w:rsidRPr="00F451D8">
        <w:rPr>
          <w:lang w:val="en-US"/>
        </w:rPr>
        <w:t xml:space="preserve"> may</w:t>
      </w:r>
      <w:r>
        <w:rPr>
          <w:lang w:val="en-US"/>
        </w:rPr>
        <w:t xml:space="preserve"> publish the </w:t>
      </w:r>
      <w:r w:rsidR="00472836">
        <w:rPr>
          <w:lang w:val="en-US"/>
        </w:rPr>
        <w:t>paper</w:t>
      </w:r>
      <w:r>
        <w:rPr>
          <w:lang w:val="en-US"/>
        </w:rPr>
        <w:t xml:space="preserve"> online</w:t>
      </w:r>
      <w:r w:rsidR="00472836">
        <w:rPr>
          <w:lang w:val="en-US"/>
        </w:rPr>
        <w:t xml:space="preserve"> and on electronic media such as USB memory sticks</w:t>
      </w:r>
      <w:r>
        <w:rPr>
          <w:lang w:val="en-US"/>
        </w:rPr>
        <w:t>.</w:t>
      </w:r>
    </w:p>
    <w:p w14:paraId="040B6241" w14:textId="091BB04B" w:rsidR="000C53A9" w:rsidRDefault="000C53A9" w:rsidP="00CC65E5">
      <w:pPr>
        <w:pStyle w:val="Heading1"/>
      </w:pPr>
      <w:r>
        <w:t>Page count and file size</w:t>
      </w:r>
    </w:p>
    <w:p w14:paraId="43C4FDAD" w14:textId="12BE8403" w:rsidR="000C53A9" w:rsidRDefault="00C000B8" w:rsidP="000C53A9">
      <w:pPr>
        <w:pStyle w:val="WCEE2024Bodytext"/>
      </w:pPr>
      <w:r>
        <w:t xml:space="preserve">Papers should not be lengthier than 12 pages </w:t>
      </w:r>
      <w:r w:rsidRPr="00A9247F">
        <w:t xml:space="preserve">(including figures, </w:t>
      </w:r>
      <w:proofErr w:type="gramStart"/>
      <w:r w:rsidRPr="00A9247F">
        <w:t>tables</w:t>
      </w:r>
      <w:proofErr w:type="gramEnd"/>
      <w:r w:rsidRPr="00A9247F">
        <w:t xml:space="preserve"> and references)</w:t>
      </w:r>
      <w:r>
        <w:t xml:space="preserve">. Shorter papers are accepted, with the caveat, however, </w:t>
      </w:r>
      <w:r w:rsidR="003A07E9">
        <w:t xml:space="preserve">that </w:t>
      </w:r>
      <w:r w:rsidR="00A9247F" w:rsidRPr="00A9247F">
        <w:t xml:space="preserve">only papers </w:t>
      </w:r>
      <w:r>
        <w:t xml:space="preserve">featuring </w:t>
      </w:r>
      <w:r w:rsidR="00A9247F" w:rsidRPr="00A9247F">
        <w:t xml:space="preserve">with </w:t>
      </w:r>
      <w:r>
        <w:t>8</w:t>
      </w:r>
      <w:r w:rsidR="00A9247F" w:rsidRPr="00A9247F">
        <w:t xml:space="preserve"> pages or more will be </w:t>
      </w:r>
      <w:r w:rsidR="008E1261">
        <w:t xml:space="preserve">considered for possible </w:t>
      </w:r>
      <w:r w:rsidR="00A9247F" w:rsidRPr="00A9247F">
        <w:t>index</w:t>
      </w:r>
      <w:r w:rsidR="008E1261">
        <w:t>ing</w:t>
      </w:r>
      <w:r w:rsidR="00A9247F" w:rsidRPr="00A9247F">
        <w:t xml:space="preserve"> in </w:t>
      </w:r>
      <w:r w:rsidR="00456CF6">
        <w:t>publication databases</w:t>
      </w:r>
      <w:r w:rsidR="000C53A9">
        <w:t>. The file size should not exceed 20MB when in pdf format.</w:t>
      </w:r>
    </w:p>
    <w:p w14:paraId="06C46D2C" w14:textId="77777777" w:rsidR="000C53A9" w:rsidRDefault="000C53A9" w:rsidP="00CC65E5">
      <w:pPr>
        <w:pStyle w:val="Heading1"/>
      </w:pPr>
      <w:r>
        <w:t>Figures</w:t>
      </w:r>
    </w:p>
    <w:p w14:paraId="389CDA45" w14:textId="06F939D0" w:rsidR="000C53A9" w:rsidRDefault="000C53A9" w:rsidP="000C53A9">
      <w:pPr>
        <w:pStyle w:val="WCEE2024Bodytext"/>
      </w:pPr>
      <w:r>
        <w:t>Figures should be numbered</w:t>
      </w:r>
      <w:r w:rsidRPr="00FB4CAB">
        <w:t xml:space="preserve"> in sequence</w:t>
      </w:r>
      <w:r>
        <w:t xml:space="preserve">. </w:t>
      </w:r>
      <w:r w:rsidRPr="00FB4CAB">
        <w:t>Figures should be centred</w:t>
      </w:r>
      <w:r>
        <w:t xml:space="preserve"> using the “</w:t>
      </w:r>
      <w:r w:rsidR="00707F9E">
        <w:t>WCEE2024</w:t>
      </w:r>
      <w:r>
        <w:t xml:space="preserve"> Figure” style,</w:t>
      </w:r>
      <w:r w:rsidRPr="00FB4CAB">
        <w:t xml:space="preserve"> and the </w:t>
      </w:r>
      <w:r>
        <w:t>f</w:t>
      </w:r>
      <w:r w:rsidRPr="00FB4CAB">
        <w:t xml:space="preserve">igure </w:t>
      </w:r>
      <w:r>
        <w:t>should</w:t>
      </w:r>
      <w:r w:rsidRPr="00FB4CAB">
        <w:t xml:space="preserve"> </w:t>
      </w:r>
      <w:r>
        <w:t>be positioned</w:t>
      </w:r>
      <w:r w:rsidRPr="00FB4CAB">
        <w:t xml:space="preserve"> ‘in</w:t>
      </w:r>
      <w:r>
        <w:t xml:space="preserve"> </w:t>
      </w:r>
      <w:r w:rsidRPr="00FB4CAB">
        <w:t xml:space="preserve">line with text’ using Layout </w:t>
      </w:r>
      <w:r>
        <w:t>Options</w:t>
      </w:r>
      <w:r w:rsidRPr="00FB4CAB">
        <w:t>.</w:t>
      </w:r>
      <w:r w:rsidR="000A6C66">
        <w:t xml:space="preserve"> A “</w:t>
      </w:r>
      <w:r w:rsidR="00707F9E">
        <w:t>WCEE2024</w:t>
      </w:r>
      <w:r w:rsidR="000A6C66">
        <w:t xml:space="preserve"> blank line” may be inserted before the figure to increase the spacing between body text and the figure.</w:t>
      </w:r>
      <w:r>
        <w:t xml:space="preserve"> </w:t>
      </w:r>
      <w:r w:rsidRPr="00FB4CAB">
        <w:t xml:space="preserve">Figure captions should </w:t>
      </w:r>
      <w:r>
        <w:t>be written in the “</w:t>
      </w:r>
      <w:r w:rsidR="00707F9E">
        <w:t>WCEE2024</w:t>
      </w:r>
      <w:r>
        <w:t xml:space="preserve"> </w:t>
      </w:r>
      <w:r w:rsidR="008E1261">
        <w:t xml:space="preserve">Figure </w:t>
      </w:r>
      <w:r>
        <w:t xml:space="preserve">Caption” style and be </w:t>
      </w:r>
      <w:r w:rsidRPr="00FB4CAB">
        <w:t xml:space="preserve">centred beneath each </w:t>
      </w:r>
      <w:r>
        <w:t>f</w:t>
      </w:r>
      <w:r w:rsidRPr="00FB4CAB">
        <w:t>igure.</w:t>
      </w:r>
      <w:r>
        <w:t xml:space="preserve"> </w:t>
      </w:r>
      <w:r w:rsidR="00472836">
        <w:t>Acknowledgements</w:t>
      </w:r>
      <w:r w:rsidRPr="00FB4CAB">
        <w:t xml:space="preserve"> should be made if the </w:t>
      </w:r>
      <w:r>
        <w:t>f</w:t>
      </w:r>
      <w:r w:rsidRPr="00FB4CAB">
        <w:t xml:space="preserve">igure is </w:t>
      </w:r>
      <w:r w:rsidR="00472836">
        <w:t>reproduced (with permission)</w:t>
      </w:r>
      <w:r w:rsidRPr="00FB4CAB">
        <w:t xml:space="preserve"> from any other publication</w:t>
      </w:r>
      <w:r>
        <w:t xml:space="preserve"> in brackets at the end of the caption</w:t>
      </w:r>
      <w:r w:rsidRPr="00FB4CAB">
        <w:t>.</w:t>
      </w:r>
      <w:r>
        <w:t xml:space="preserve"> </w:t>
      </w:r>
      <w:r w:rsidRPr="00FB4CAB">
        <w:t xml:space="preserve">Axes should be clearly defined; </w:t>
      </w:r>
      <w:r w:rsidR="00BE468B">
        <w:t xml:space="preserve">the </w:t>
      </w:r>
      <w:r w:rsidRPr="00FB4CAB">
        <w:t>usage of symbols</w:t>
      </w:r>
      <w:r>
        <w:t xml:space="preserve"> as axis labels</w:t>
      </w:r>
      <w:r w:rsidRPr="00FB4CAB">
        <w:t xml:space="preserve"> should be avoided</w:t>
      </w:r>
      <w:r>
        <w:t xml:space="preserve"> unless the symbols are defined in the main text</w:t>
      </w:r>
      <w:r w:rsidRPr="00FB4CAB">
        <w:t>.</w:t>
      </w:r>
      <w:r>
        <w:t xml:space="preserve"> Units should be indicated</w:t>
      </w:r>
      <w:r w:rsidRPr="00FB4CAB">
        <w:t xml:space="preserve"> on the axis</w:t>
      </w:r>
      <w:r>
        <w:t xml:space="preserve"> labels</w:t>
      </w:r>
      <w:r w:rsidRPr="00FB4CAB">
        <w:t>.</w:t>
      </w:r>
      <w:r>
        <w:t xml:space="preserve"> </w:t>
      </w:r>
      <w:r w:rsidRPr="00FB4CAB">
        <w:t xml:space="preserve">The legend and axes descriptions should be read easily with at least </w:t>
      </w:r>
      <w:proofErr w:type="gramStart"/>
      <w:r w:rsidR="00707F9E">
        <w:t>10</w:t>
      </w:r>
      <w:r w:rsidRPr="00FB4CAB">
        <w:t xml:space="preserve"> point</w:t>
      </w:r>
      <w:proofErr w:type="gramEnd"/>
      <w:r w:rsidRPr="00FB4CAB">
        <w:t xml:space="preserve"> font</w:t>
      </w:r>
      <w:r>
        <w:t xml:space="preserve"> (preferably Arial)</w:t>
      </w:r>
      <w:r w:rsidRPr="00FB4CAB">
        <w:t>.</w:t>
      </w:r>
    </w:p>
    <w:p w14:paraId="42742209" w14:textId="77777777" w:rsidR="005071AD" w:rsidRDefault="005071AD" w:rsidP="005071AD">
      <w:pPr>
        <w:pStyle w:val="WCEE2024Blankline"/>
      </w:pPr>
    </w:p>
    <w:p w14:paraId="746E6620" w14:textId="77777777" w:rsidR="000C53A9" w:rsidRPr="00265215" w:rsidRDefault="000C53A9" w:rsidP="000C53A9">
      <w:pPr>
        <w:pStyle w:val="WCEE2024Figure"/>
      </w:pPr>
      <w:r>
        <w:rPr>
          <w:noProof/>
        </w:rPr>
        <w:lastRenderedPageBreak/>
        <w:drawing>
          <wp:inline distT="0" distB="0" distL="0" distR="0" wp14:anchorId="18714668" wp14:editId="4CA6C2B8">
            <wp:extent cx="4291965" cy="244475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1965" cy="2444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648AE08" w14:textId="511541EA" w:rsidR="005071AD" w:rsidRPr="00B64437" w:rsidRDefault="001F60F9" w:rsidP="005071AD">
      <w:pPr>
        <w:pStyle w:val="WCEE2024FigureCaption"/>
      </w:pPr>
      <w:r w:rsidRPr="001F60F9">
        <w:t xml:space="preserve">Figure </w:t>
      </w:r>
      <w:fldSimple w:instr=" SEQ Figure \* ARABIC ">
        <w:r w:rsidR="001056E0">
          <w:rPr>
            <w:noProof/>
          </w:rPr>
          <w:t>1</w:t>
        </w:r>
      </w:fldSimple>
      <w:r w:rsidR="000C53A9" w:rsidRPr="00B64437">
        <w:t xml:space="preserve">. </w:t>
      </w:r>
      <w:r w:rsidR="005071AD">
        <w:t>Figure caption here.</w:t>
      </w:r>
    </w:p>
    <w:p w14:paraId="25BA6189" w14:textId="670A174A" w:rsidR="005836EF" w:rsidRDefault="005836EF" w:rsidP="00CC65E5">
      <w:pPr>
        <w:pStyle w:val="Heading1"/>
      </w:pPr>
      <w:r>
        <w:t>Tables</w:t>
      </w:r>
    </w:p>
    <w:p w14:paraId="0C54AC30" w14:textId="42B45568" w:rsidR="001E5F21" w:rsidRDefault="005071AD" w:rsidP="001E5F21">
      <w:pPr>
        <w:pStyle w:val="WCEE2024Bodytext"/>
        <w:rPr>
          <w:lang w:val="en-US"/>
        </w:rPr>
      </w:pPr>
      <w:r>
        <w:rPr>
          <w:lang w:val="en-US"/>
        </w:rPr>
        <w:t xml:space="preserve">Table should be numbered in sequences. </w:t>
      </w:r>
      <w:r>
        <w:t>A “</w:t>
      </w:r>
      <w:r w:rsidR="00473ED0">
        <w:t>WCEE2024</w:t>
      </w:r>
      <w:r>
        <w:t xml:space="preserve"> blank line” may be inserted before the table to increase the spacing between body text and the table. </w:t>
      </w:r>
      <w:r w:rsidR="001E5F21">
        <w:rPr>
          <w:lang w:val="en-US"/>
        </w:rPr>
        <w:t xml:space="preserve">The following table shows an example. </w:t>
      </w:r>
      <w:r w:rsidR="00473ED0">
        <w:rPr>
          <w:lang w:val="en-US"/>
        </w:rPr>
        <w:t>If ta</w:t>
      </w:r>
      <w:r w:rsidR="001E5F21">
        <w:rPr>
          <w:lang w:val="en-US"/>
        </w:rPr>
        <w:t>bles span multiple pages</w:t>
      </w:r>
      <w:r w:rsidR="00473ED0">
        <w:rPr>
          <w:lang w:val="en-US"/>
        </w:rPr>
        <w:t>, the heading row should be repeated at the top of each page</w:t>
      </w:r>
      <w:r w:rsidR="001E5F21">
        <w:rPr>
          <w:lang w:val="en-US"/>
        </w:rPr>
        <w:t>.</w:t>
      </w:r>
    </w:p>
    <w:p w14:paraId="641E1175" w14:textId="77777777" w:rsidR="001F60F9" w:rsidRDefault="001F60F9" w:rsidP="001F60F9">
      <w:pPr>
        <w:pStyle w:val="WCEE2024Blankline"/>
      </w:pPr>
    </w:p>
    <w:p w14:paraId="5FAF86B4" w14:textId="573DC0D9" w:rsidR="001F60F9" w:rsidRPr="001F60F9" w:rsidRDefault="001F60F9" w:rsidP="00F451D8">
      <w:pPr>
        <w:pStyle w:val="WCEE2024TableCaption"/>
      </w:pPr>
      <w:r>
        <w:t xml:space="preserve">Table </w:t>
      </w:r>
      <w:r>
        <w:rPr>
          <w:noProof/>
        </w:rPr>
        <w:fldChar w:fldCharType="begin"/>
      </w:r>
      <w:r>
        <w:rPr>
          <w:noProof/>
        </w:rPr>
        <w:instrText xml:space="preserve"> SEQ Table \* ARABIC </w:instrText>
      </w:r>
      <w:r>
        <w:rPr>
          <w:noProof/>
        </w:rPr>
        <w:fldChar w:fldCharType="separate"/>
      </w:r>
      <w:r w:rsidR="001056E0">
        <w:rPr>
          <w:noProof/>
        </w:rPr>
        <w:t>1</w:t>
      </w:r>
      <w:r>
        <w:rPr>
          <w:noProof/>
        </w:rPr>
        <w:fldChar w:fldCharType="end"/>
      </w:r>
      <w:r>
        <w:t>. Table caption here.</w:t>
      </w:r>
    </w:p>
    <w:p w14:paraId="3456BF4F" w14:textId="77777777" w:rsidR="000C53A9" w:rsidRPr="001E5F21" w:rsidRDefault="000C53A9" w:rsidP="000C53A9">
      <w:pPr>
        <w:pStyle w:val="WCEE2024Blankline"/>
      </w:pPr>
    </w:p>
    <w:tbl>
      <w:tblPr>
        <w:tblStyle w:val="TableGrid"/>
        <w:tblW w:w="5000" w:type="pct"/>
        <w:jc w:val="center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17"/>
        <w:gridCol w:w="3210"/>
        <w:gridCol w:w="3206"/>
      </w:tblGrid>
      <w:tr w:rsidR="00BE64C0" w14:paraId="3E867A5B" w14:textId="77777777" w:rsidTr="00473ED0">
        <w:trPr>
          <w:jc w:val="center"/>
        </w:trPr>
        <w:tc>
          <w:tcPr>
            <w:tcW w:w="1670" w:type="pct"/>
            <w:tcBorders>
              <w:top w:val="single" w:sz="4" w:space="0" w:color="auto"/>
              <w:bottom w:val="single" w:sz="4" w:space="0" w:color="auto"/>
            </w:tcBorders>
          </w:tcPr>
          <w:p w14:paraId="34B9A1E6" w14:textId="1DDB50C3" w:rsidR="00BE64C0" w:rsidRDefault="00BE64C0" w:rsidP="00BE64C0">
            <w:pPr>
              <w:pStyle w:val="WCEE2024Tableheading"/>
            </w:pPr>
            <w:r>
              <w:t>Table heading</w:t>
            </w:r>
          </w:p>
        </w:tc>
        <w:tc>
          <w:tcPr>
            <w:tcW w:w="1666" w:type="pct"/>
            <w:tcBorders>
              <w:top w:val="single" w:sz="4" w:space="0" w:color="auto"/>
              <w:bottom w:val="single" w:sz="4" w:space="0" w:color="auto"/>
            </w:tcBorders>
          </w:tcPr>
          <w:p w14:paraId="5084BE82" w14:textId="4769A9CB" w:rsidR="00BE64C0" w:rsidRPr="00FB4CAB" w:rsidRDefault="00BE64C0" w:rsidP="00BE64C0">
            <w:pPr>
              <w:pStyle w:val="WCEE2024Tableheading"/>
            </w:pPr>
            <w:r>
              <w:t>Table heading</w:t>
            </w:r>
          </w:p>
        </w:tc>
        <w:tc>
          <w:tcPr>
            <w:tcW w:w="1664" w:type="pct"/>
            <w:tcBorders>
              <w:top w:val="single" w:sz="4" w:space="0" w:color="auto"/>
              <w:bottom w:val="single" w:sz="4" w:space="0" w:color="auto"/>
            </w:tcBorders>
          </w:tcPr>
          <w:p w14:paraId="0F8D65C9" w14:textId="75FD532D" w:rsidR="00BE64C0" w:rsidRPr="00FB4CAB" w:rsidRDefault="00BE64C0" w:rsidP="00BE64C0">
            <w:pPr>
              <w:pStyle w:val="WCEE2024Tableheading"/>
            </w:pPr>
            <w:r>
              <w:t>Table heading</w:t>
            </w:r>
          </w:p>
        </w:tc>
      </w:tr>
      <w:tr w:rsidR="00B64437" w14:paraId="5652427B" w14:textId="77777777" w:rsidTr="00473ED0">
        <w:trPr>
          <w:jc w:val="center"/>
        </w:trPr>
        <w:tc>
          <w:tcPr>
            <w:tcW w:w="1670" w:type="pct"/>
            <w:tcBorders>
              <w:top w:val="single" w:sz="4" w:space="0" w:color="auto"/>
              <w:bottom w:val="single" w:sz="4" w:space="0" w:color="auto"/>
            </w:tcBorders>
          </w:tcPr>
          <w:p w14:paraId="0874250B" w14:textId="6DAFAF26" w:rsidR="00B64437" w:rsidRDefault="00B64437" w:rsidP="008E1261">
            <w:pPr>
              <w:pStyle w:val="WCEE2024Bodytext"/>
              <w:jc w:val="left"/>
            </w:pPr>
            <w:r>
              <w:t xml:space="preserve">Tables should be numbered in </w:t>
            </w:r>
            <w:r w:rsidRPr="00BE64C0">
              <w:t>sequence</w:t>
            </w:r>
            <w:r w:rsidR="00473ED0">
              <w:t xml:space="preserve">. </w:t>
            </w:r>
            <w:r w:rsidR="001E5F21">
              <w:t>Each t</w:t>
            </w:r>
            <w:r w:rsidRPr="00FB4CAB">
              <w:t xml:space="preserve">able should be </w:t>
            </w:r>
            <w:r w:rsidR="001E5F21">
              <w:t>mentioned</w:t>
            </w:r>
            <w:r w:rsidRPr="00FB4CAB">
              <w:t xml:space="preserve"> in the </w:t>
            </w:r>
            <w:r w:rsidRPr="00BE64C0">
              <w:t>text</w:t>
            </w:r>
            <w:r w:rsidRPr="00FB4CAB">
              <w:t xml:space="preserve"> before the table is placed</w:t>
            </w:r>
          </w:p>
        </w:tc>
        <w:tc>
          <w:tcPr>
            <w:tcW w:w="1666" w:type="pct"/>
            <w:tcBorders>
              <w:top w:val="single" w:sz="4" w:space="0" w:color="auto"/>
              <w:bottom w:val="single" w:sz="4" w:space="0" w:color="auto"/>
            </w:tcBorders>
          </w:tcPr>
          <w:p w14:paraId="6ABDBE68" w14:textId="39180594" w:rsidR="00B64437" w:rsidRDefault="00B64437" w:rsidP="008E1261">
            <w:pPr>
              <w:pStyle w:val="WCEE2024Bodytext"/>
              <w:jc w:val="left"/>
            </w:pPr>
            <w:r w:rsidRPr="00FB4CAB">
              <w:t>Table captions should be</w:t>
            </w:r>
            <w:r w:rsidR="001E5F21">
              <w:t xml:space="preserve"> based on the “</w:t>
            </w:r>
            <w:r w:rsidR="008E1261">
              <w:t xml:space="preserve">WCEE2024 Table </w:t>
            </w:r>
            <w:r w:rsidR="001E5F21">
              <w:t>Caption” style</w:t>
            </w:r>
            <w:r w:rsidR="00BE64C0">
              <w:t>.</w:t>
            </w:r>
          </w:p>
        </w:tc>
        <w:tc>
          <w:tcPr>
            <w:tcW w:w="1664" w:type="pct"/>
            <w:tcBorders>
              <w:top w:val="single" w:sz="4" w:space="0" w:color="auto"/>
              <w:bottom w:val="single" w:sz="4" w:space="0" w:color="auto"/>
            </w:tcBorders>
          </w:tcPr>
          <w:p w14:paraId="0C3E8A74" w14:textId="1E3B4C57" w:rsidR="00B64437" w:rsidRPr="00473ED0" w:rsidRDefault="001E5F21" w:rsidP="008E1261">
            <w:pPr>
              <w:pStyle w:val="WCEE2024Bodytext"/>
              <w:jc w:val="left"/>
            </w:pPr>
            <w:r w:rsidRPr="00473ED0">
              <w:t>Table text should be</w:t>
            </w:r>
            <w:r w:rsidR="00B64437" w:rsidRPr="00473ED0">
              <w:t xml:space="preserve"> Arial font, at least 9 point</w:t>
            </w:r>
            <w:r w:rsidRPr="00473ED0">
              <w:t>s</w:t>
            </w:r>
            <w:r w:rsidR="00AC5BE8" w:rsidRPr="00473ED0">
              <w:t>, but preferably 10</w:t>
            </w:r>
            <w:r w:rsidR="00BE64C0" w:rsidRPr="00473ED0">
              <w:t xml:space="preserve"> point</w:t>
            </w:r>
            <w:r w:rsidRPr="00473ED0">
              <w:t>s</w:t>
            </w:r>
            <w:r w:rsidR="00BE64C0" w:rsidRPr="00473ED0">
              <w:t>.</w:t>
            </w:r>
          </w:p>
        </w:tc>
      </w:tr>
      <w:tr w:rsidR="00B64437" w14:paraId="01AE4533" w14:textId="77777777" w:rsidTr="00473ED0">
        <w:trPr>
          <w:jc w:val="center"/>
        </w:trPr>
        <w:tc>
          <w:tcPr>
            <w:tcW w:w="1670" w:type="pct"/>
            <w:tcBorders>
              <w:top w:val="single" w:sz="4" w:space="0" w:color="auto"/>
            </w:tcBorders>
          </w:tcPr>
          <w:p w14:paraId="2CCD4752" w14:textId="732D4DB7" w:rsidR="00B64437" w:rsidRDefault="00B64437" w:rsidP="008E1261">
            <w:pPr>
              <w:pStyle w:val="WCEE2024Bodytext"/>
              <w:jc w:val="left"/>
            </w:pPr>
            <w:r w:rsidRPr="00FB4CAB">
              <w:t xml:space="preserve">Tables should be </w:t>
            </w:r>
            <w:r w:rsidR="00BE64C0" w:rsidRPr="00FB4CAB">
              <w:t>centred,</w:t>
            </w:r>
            <w:r w:rsidRPr="00FB4CAB">
              <w:t xml:space="preserve"> and the table size should not exceed page margins</w:t>
            </w:r>
            <w:r w:rsidR="001E5F21">
              <w:t>.</w:t>
            </w:r>
          </w:p>
        </w:tc>
        <w:tc>
          <w:tcPr>
            <w:tcW w:w="1666" w:type="pct"/>
            <w:tcBorders>
              <w:top w:val="single" w:sz="4" w:space="0" w:color="auto"/>
            </w:tcBorders>
          </w:tcPr>
          <w:p w14:paraId="5A35D813" w14:textId="273B80FF" w:rsidR="00B64437" w:rsidRDefault="001E5F21" w:rsidP="008E1261">
            <w:pPr>
              <w:pStyle w:val="WCEE2024Bodytext"/>
              <w:jc w:val="left"/>
            </w:pPr>
            <w:r>
              <w:t xml:space="preserve">A </w:t>
            </w:r>
            <w:r w:rsidR="000A6C66">
              <w:t>“</w:t>
            </w:r>
            <w:r w:rsidR="008E1261">
              <w:t>WCEE2024</w:t>
            </w:r>
            <w:r w:rsidR="000A6C66">
              <w:t xml:space="preserve"> </w:t>
            </w:r>
            <w:r>
              <w:t>blank line</w:t>
            </w:r>
            <w:r w:rsidR="000A6C66">
              <w:t>”</w:t>
            </w:r>
            <w:r>
              <w:t xml:space="preserve"> may be inserted before the table to increase the spacing between body text and table.</w:t>
            </w:r>
          </w:p>
        </w:tc>
        <w:tc>
          <w:tcPr>
            <w:tcW w:w="1664" w:type="pct"/>
            <w:tcBorders>
              <w:top w:val="single" w:sz="4" w:space="0" w:color="auto"/>
            </w:tcBorders>
          </w:tcPr>
          <w:p w14:paraId="5EAF2F16" w14:textId="0934FBFB" w:rsidR="00B64437" w:rsidRPr="00473ED0" w:rsidRDefault="00472836" w:rsidP="008E1261">
            <w:pPr>
              <w:pStyle w:val="WCEE2024Bodytext"/>
              <w:jc w:val="left"/>
            </w:pPr>
            <w:r w:rsidRPr="00473ED0">
              <w:t>Acknowledgements</w:t>
            </w:r>
            <w:r w:rsidR="00B64437" w:rsidRPr="00473ED0">
              <w:t xml:space="preserve"> should be made if the table is </w:t>
            </w:r>
            <w:r w:rsidRPr="00473ED0">
              <w:t>quoted</w:t>
            </w:r>
            <w:r w:rsidR="00B64437" w:rsidRPr="00473ED0">
              <w:t xml:space="preserve"> from any other publication</w:t>
            </w:r>
            <w:r w:rsidR="00473ED0">
              <w:t>, with the citation placed</w:t>
            </w:r>
            <w:r w:rsidR="00B64437" w:rsidRPr="00473ED0">
              <w:t xml:space="preserve"> in </w:t>
            </w:r>
            <w:r w:rsidRPr="00473ED0">
              <w:t>brackets at the end of the caption.</w:t>
            </w:r>
          </w:p>
        </w:tc>
      </w:tr>
    </w:tbl>
    <w:p w14:paraId="19FA1FD3" w14:textId="77777777" w:rsidR="00473ED0" w:rsidRDefault="00473ED0" w:rsidP="00473ED0">
      <w:pPr>
        <w:pStyle w:val="WCEE2024Bodytext"/>
        <w:spacing w:after="240"/>
      </w:pPr>
    </w:p>
    <w:p w14:paraId="45A062BD" w14:textId="07DF3B7F" w:rsidR="005836EF" w:rsidRDefault="005836EF" w:rsidP="00CC65E5">
      <w:pPr>
        <w:pStyle w:val="Heading1"/>
      </w:pPr>
      <w:r w:rsidRPr="00FB4CAB">
        <w:t xml:space="preserve">Equations </w:t>
      </w:r>
      <w:r w:rsidR="001147B4">
        <w:t>and math</w:t>
      </w:r>
    </w:p>
    <w:p w14:paraId="182B7CDC" w14:textId="72F840E7" w:rsidR="00B879DB" w:rsidRDefault="00315BC3" w:rsidP="00EC1DDD">
      <w:pPr>
        <w:pStyle w:val="WCEE2024Bodytext"/>
      </w:pPr>
      <w:r>
        <w:t xml:space="preserve">Equations should </w:t>
      </w:r>
      <w:r w:rsidR="000C53A9">
        <w:t>be formatted</w:t>
      </w:r>
      <w:r>
        <w:t xml:space="preserve"> by means of </w:t>
      </w:r>
      <w:proofErr w:type="spellStart"/>
      <w:r>
        <w:t>MathType</w:t>
      </w:r>
      <w:proofErr w:type="spellEnd"/>
      <w:r>
        <w:t xml:space="preserve"> Equation Editor</w:t>
      </w:r>
      <w:r w:rsidR="000901E8">
        <w:t xml:space="preserve"> </w:t>
      </w:r>
      <w:r w:rsidR="000C53A9">
        <w:t xml:space="preserve">or the </w:t>
      </w:r>
      <w:r w:rsidR="00DF2627">
        <w:t xml:space="preserve">inbuilt </w:t>
      </w:r>
      <w:r w:rsidR="000C53A9">
        <w:t xml:space="preserve">Microsoft Equation Editor. </w:t>
      </w:r>
      <w:r w:rsidR="00B64437" w:rsidRPr="00FB4CAB">
        <w:t>Equations should be centred and numbered consecutively.</w:t>
      </w:r>
    </w:p>
    <w:p w14:paraId="054336EB" w14:textId="4E995430" w:rsidR="00B64437" w:rsidRDefault="00B879DB" w:rsidP="00EC1DDD">
      <w:pPr>
        <w:pStyle w:val="WCEE2024Bodytext"/>
      </w:pPr>
      <w:r>
        <w:t xml:space="preserve">With </w:t>
      </w:r>
      <w:proofErr w:type="spellStart"/>
      <w:r>
        <w:t>MathType</w:t>
      </w:r>
      <w:proofErr w:type="spellEnd"/>
      <w:r>
        <w:t xml:space="preserve"> Equation Editor: </w:t>
      </w:r>
      <w:r w:rsidR="000C53A9">
        <w:t>On a new line, select the “</w:t>
      </w:r>
      <w:r w:rsidR="003646B2">
        <w:t>WCEE2024</w:t>
      </w:r>
      <w:r w:rsidR="000C53A9">
        <w:t xml:space="preserve"> Equation” style and press tab once; type the equation, and press tab again; then type the equation number. </w:t>
      </w:r>
      <w:r w:rsidR="00B64437" w:rsidRPr="00FB4CAB">
        <w:t>Equation numbers should be placed at the right end of the equation line between parentheses.</w:t>
      </w:r>
      <w:r w:rsidR="00B64437">
        <w:t xml:space="preserve"> </w:t>
      </w:r>
      <w:r w:rsidR="001147B4">
        <w:t>For example:</w:t>
      </w:r>
    </w:p>
    <w:p w14:paraId="7798E58D" w14:textId="3EBB954A" w:rsidR="00B64437" w:rsidRPr="00336684" w:rsidRDefault="00B64437" w:rsidP="005C58E9">
      <w:pPr>
        <w:pStyle w:val="WCEE2024Equation"/>
        <w:spacing w:before="120"/>
      </w:pPr>
      <w:r>
        <w:tab/>
      </w:r>
      <w:r w:rsidR="00FF008E" w:rsidRPr="001E2DBB">
        <w:rPr>
          <w:noProof/>
          <w:position w:val="-26"/>
        </w:rPr>
        <w:object w:dxaOrig="1820" w:dyaOrig="600" w14:anchorId="1E35133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89.85pt;height:30.5pt;mso-width-percent:0;mso-height-percent:0;mso-width-percent:0;mso-height-percent:0" o:ole="">
            <v:imagedata r:id="rId12" o:title=""/>
          </v:shape>
          <o:OLEObject Type="Embed" ProgID="Equation.DSMT4" ShapeID="_x0000_i1025" DrawAspect="Content" ObjectID="_1758058820" r:id="rId13"/>
        </w:object>
      </w:r>
      <w:r w:rsidRPr="00336684">
        <w:t xml:space="preserve"> </w:t>
      </w:r>
      <w:r w:rsidRPr="00336684">
        <w:tab/>
        <w:t>(1)</w:t>
      </w:r>
    </w:p>
    <w:p w14:paraId="5ACD52B0" w14:textId="5314682F" w:rsidR="005B04CB" w:rsidRDefault="00B879DB" w:rsidP="005C58E9">
      <w:pPr>
        <w:pStyle w:val="WCEE2024Bodytext"/>
      </w:pPr>
      <w:r>
        <w:t xml:space="preserve">With Microsoft Equation Editor: On a new line, select </w:t>
      </w:r>
      <w:r w:rsidR="00413D18">
        <w:t>the “</w:t>
      </w:r>
      <w:r w:rsidR="00707F9E">
        <w:t>WCEE2024</w:t>
      </w:r>
      <w:r w:rsidR="00413D18">
        <w:t xml:space="preserve"> Body text” style and insert a table with</w:t>
      </w:r>
      <w:r w:rsidR="00F47AE9">
        <w:t xml:space="preserve"> one row and</w:t>
      </w:r>
      <w:r w:rsidR="00413D18">
        <w:t xml:space="preserve"> three </w:t>
      </w:r>
      <w:r w:rsidR="005B04CB">
        <w:t>columns.</w:t>
      </w:r>
      <w:r w:rsidR="002707A3">
        <w:t xml:space="preserve"> The 1</w:t>
      </w:r>
      <w:r w:rsidR="002707A3" w:rsidRPr="002707A3">
        <w:rPr>
          <w:vertAlign w:val="superscript"/>
        </w:rPr>
        <w:t>st</w:t>
      </w:r>
      <w:r w:rsidR="002707A3">
        <w:t xml:space="preserve"> and the 3</w:t>
      </w:r>
      <w:r w:rsidR="002707A3" w:rsidRPr="002707A3">
        <w:rPr>
          <w:vertAlign w:val="superscript"/>
        </w:rPr>
        <w:t>rd</w:t>
      </w:r>
      <w:r w:rsidR="002707A3">
        <w:t xml:space="preserve"> column should be of equal width.</w:t>
      </w:r>
      <w:r w:rsidR="005B04CB">
        <w:t xml:space="preserve"> Leave the first </w:t>
      </w:r>
      <w:r w:rsidR="00F47AE9">
        <w:t>cell</w:t>
      </w:r>
      <w:r w:rsidR="005B04CB">
        <w:t xml:space="preserve"> blank. Insert the equation in the second c</w:t>
      </w:r>
      <w:r w:rsidR="00F47AE9">
        <w:t>ell</w:t>
      </w:r>
      <w:r w:rsidR="00422061">
        <w:t xml:space="preserve">, with centred alignment. Insert the </w:t>
      </w:r>
      <w:r w:rsidR="00F47AE9">
        <w:t xml:space="preserve">equation number in the third cell with </w:t>
      </w:r>
      <w:r w:rsidR="008F594D">
        <w:t xml:space="preserve">right alignment. </w:t>
      </w:r>
      <w:r w:rsidR="00504B9D">
        <w:t>Under Table Design, choose No Borders for the whole table.</w:t>
      </w:r>
      <w:r w:rsidR="00F47AE9">
        <w:t xml:space="preserve"> </w:t>
      </w:r>
      <w:r w:rsidR="00561B7D">
        <w:t>For example:</w:t>
      </w:r>
      <w:r w:rsidR="005B04CB">
        <w:t xml:space="preserve">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29"/>
        <w:gridCol w:w="2829"/>
        <w:gridCol w:w="2830"/>
      </w:tblGrid>
      <w:tr w:rsidR="005B04CB" w14:paraId="4667DBB6" w14:textId="77777777" w:rsidTr="00707F9E">
        <w:tc>
          <w:tcPr>
            <w:tcW w:w="2829" w:type="dxa"/>
          </w:tcPr>
          <w:p w14:paraId="3BDF0214" w14:textId="77777777" w:rsidR="005B04CB" w:rsidRDefault="005B04CB" w:rsidP="005C58E9">
            <w:pPr>
              <w:pStyle w:val="WCEE2024Bodytext"/>
            </w:pPr>
          </w:p>
        </w:tc>
        <w:tc>
          <w:tcPr>
            <w:tcW w:w="2829" w:type="dxa"/>
            <w:vAlign w:val="center"/>
          </w:tcPr>
          <w:p w14:paraId="755F7D86" w14:textId="01DD8865" w:rsidR="005B04CB" w:rsidRPr="00F50773" w:rsidRDefault="00000000" w:rsidP="008F594D">
            <w:pPr>
              <w:pStyle w:val="WCEE2024Bodytext"/>
              <w:jc w:val="center"/>
              <w:rPr>
                <w:rFonts w:cs="Arial"/>
                <w:i/>
                <w:lang w:val="pt-BR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Arial"/>
                        <w:i/>
                      </w:rPr>
                    </m:ctrlPr>
                  </m:sSubPr>
                  <m:e>
                    <m:r>
                      <m:rPr>
                        <m:nor/>
                      </m:rPr>
                      <w:rPr>
                        <w:rFonts w:cs="Arial"/>
                        <w:i/>
                        <w:lang w:val="pt-BR"/>
                      </w:rPr>
                      <m:t>C</m:t>
                    </m:r>
                  </m:e>
                  <m:sub>
                    <m:r>
                      <m:rPr>
                        <m:nor/>
                      </m:rPr>
                      <w:rPr>
                        <w:rFonts w:cs="Arial"/>
                        <w:i/>
                        <w:lang w:val="pt-BR"/>
                      </w:rPr>
                      <m:t>SR</m:t>
                    </m:r>
                  </m:sub>
                </m:sSub>
                <m:r>
                  <m:rPr>
                    <m:nor/>
                  </m:rPr>
                  <w:rPr>
                    <w:rFonts w:ascii="Cambria Math" w:cs="Arial"/>
                    <w:iCs/>
                    <w:lang w:val="pt-BR"/>
                  </w:rPr>
                  <m:t xml:space="preserve"> </m:t>
                </m:r>
                <m:r>
                  <m:rPr>
                    <m:nor/>
                  </m:rPr>
                  <w:rPr>
                    <w:rFonts w:cs="Arial"/>
                    <w:iCs/>
                    <w:lang w:val="pt-BR"/>
                  </w:rPr>
                  <m:t>=</m:t>
                </m:r>
                <m:r>
                  <m:rPr>
                    <m:nor/>
                  </m:rPr>
                  <w:rPr>
                    <w:rFonts w:ascii="Cambria Math" w:cs="Arial"/>
                    <w:iCs/>
                    <w:lang w:val="pt-BR"/>
                  </w:rPr>
                  <m:t xml:space="preserve"> </m:t>
                </m:r>
                <m:r>
                  <m:rPr>
                    <m:nor/>
                  </m:rPr>
                  <w:rPr>
                    <w:rFonts w:cs="Arial"/>
                    <w:iCs/>
                    <w:lang w:val="pt-BR"/>
                  </w:rPr>
                  <m:t>0.65</m:t>
                </m:r>
                <m:f>
                  <m:fPr>
                    <m:ctrlPr>
                      <w:rPr>
                        <w:rFonts w:ascii="Cambria Math" w:hAnsi="Cambria Math" w:cs="Arial"/>
                        <w:i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 w:cs="Arial"/>
                            <w:i/>
                          </w:rPr>
                        </m:ctrlPr>
                      </m:sSubPr>
                      <m:e>
                        <m:r>
                          <m:rPr>
                            <m:nor/>
                          </m:rPr>
                          <w:rPr>
                            <w:rFonts w:cs="Arial"/>
                            <w:i/>
                            <w:lang w:val="pt-BR"/>
                          </w:rPr>
                          <m:t>a</m:t>
                        </m:r>
                      </m:e>
                      <m:sub>
                        <m:r>
                          <m:rPr>
                            <m:nor/>
                          </m:rPr>
                          <w:rPr>
                            <w:rFonts w:cs="Arial"/>
                            <w:i/>
                            <w:lang w:val="pt-BR"/>
                          </w:rPr>
                          <m:t>max</m:t>
                        </m:r>
                      </m:sub>
                    </m:sSub>
                  </m:num>
                  <m:den>
                    <m:r>
                      <m:rPr>
                        <m:nor/>
                      </m:rPr>
                      <w:rPr>
                        <w:rFonts w:cs="Arial"/>
                        <w:i/>
                        <w:lang w:val="pt-BR"/>
                      </w:rPr>
                      <m:t>g</m:t>
                    </m:r>
                  </m:den>
                </m:f>
                <m:f>
                  <m:fPr>
                    <m:ctrlPr>
                      <w:rPr>
                        <w:rFonts w:ascii="Cambria Math" w:hAnsi="Cambria Math" w:cs="Arial"/>
                        <w:iCs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 w:cs="Arial"/>
                            <w:iCs/>
                          </w:rPr>
                        </m:ctrlPr>
                      </m:sSubPr>
                      <m:e>
                        <m:r>
                          <m:rPr>
                            <m:nor/>
                          </m:rPr>
                          <w:rPr>
                            <w:rFonts w:cs="Arial"/>
                            <w:iCs/>
                          </w:rPr>
                          <m:t>σ</m:t>
                        </m:r>
                      </m:e>
                      <m:sub>
                        <m:r>
                          <m:rPr>
                            <m:nor/>
                          </m:rPr>
                          <w:rPr>
                            <w:rFonts w:cs="Arial"/>
                            <w:iCs/>
                            <w:lang w:val="pt-BR"/>
                          </w:rPr>
                          <m:t>v</m:t>
                        </m:r>
                      </m:sub>
                    </m:sSub>
                  </m:num>
                  <m:den>
                    <m:sSubSup>
                      <m:sSubSupPr>
                        <m:ctrlPr>
                          <w:rPr>
                            <w:rFonts w:ascii="Cambria Math" w:hAnsi="Cambria Math" w:cs="Arial"/>
                            <w:iCs/>
                          </w:rPr>
                        </m:ctrlPr>
                      </m:sSubSupPr>
                      <m:e>
                        <m:r>
                          <m:rPr>
                            <m:nor/>
                          </m:rPr>
                          <w:rPr>
                            <w:rFonts w:cs="Arial"/>
                            <w:iCs/>
                          </w:rPr>
                          <m:t>σ</m:t>
                        </m:r>
                      </m:e>
                      <m:sub>
                        <m:r>
                          <m:rPr>
                            <m:nor/>
                          </m:rPr>
                          <w:rPr>
                            <w:rFonts w:cs="Arial"/>
                            <w:iCs/>
                            <w:lang w:val="pt-BR"/>
                          </w:rPr>
                          <m:t>v</m:t>
                        </m:r>
                      </m:sub>
                      <m:sup>
                        <m:r>
                          <m:rPr>
                            <m:nor/>
                          </m:rPr>
                          <w:rPr>
                            <w:rFonts w:cs="Arial"/>
                            <w:iCs/>
                            <w:lang w:val="pt-BR"/>
                          </w:rPr>
                          <m:t>'</m:t>
                        </m:r>
                      </m:sup>
                    </m:sSubSup>
                  </m:den>
                </m:f>
                <m:sSub>
                  <m:sSubPr>
                    <m:ctrlPr>
                      <w:rPr>
                        <w:rFonts w:ascii="Cambria Math" w:hAnsi="Cambria Math" w:cs="Arial"/>
                        <w:i/>
                      </w:rPr>
                    </m:ctrlPr>
                  </m:sSubPr>
                  <m:e>
                    <m:r>
                      <m:rPr>
                        <m:nor/>
                      </m:rPr>
                      <w:rPr>
                        <w:rFonts w:cs="Arial"/>
                        <w:i/>
                        <w:lang w:val="pt-BR"/>
                      </w:rPr>
                      <m:t>r</m:t>
                    </m:r>
                  </m:e>
                  <m:sub>
                    <m:r>
                      <m:rPr>
                        <m:nor/>
                      </m:rPr>
                      <w:rPr>
                        <w:rFonts w:cs="Arial"/>
                        <w:i/>
                        <w:lang w:val="pt-BR"/>
                      </w:rPr>
                      <m:t>d</m:t>
                    </m:r>
                  </m:sub>
                </m:sSub>
              </m:oMath>
            </m:oMathPara>
          </w:p>
        </w:tc>
        <w:tc>
          <w:tcPr>
            <w:tcW w:w="2830" w:type="dxa"/>
            <w:vAlign w:val="center"/>
          </w:tcPr>
          <w:p w14:paraId="6B5F69B9" w14:textId="3A30148D" w:rsidR="005B04CB" w:rsidRDefault="00504B9D" w:rsidP="00504B9D">
            <w:pPr>
              <w:pStyle w:val="WCEE2024Bodytext"/>
              <w:jc w:val="right"/>
            </w:pPr>
            <w:r>
              <w:t>(</w:t>
            </w:r>
            <w:r w:rsidR="00804304">
              <w:t>2</w:t>
            </w:r>
            <w:r>
              <w:t>)</w:t>
            </w:r>
          </w:p>
        </w:tc>
      </w:tr>
    </w:tbl>
    <w:p w14:paraId="106D7966" w14:textId="2F999B7D" w:rsidR="005C58E9" w:rsidRDefault="008A70BF" w:rsidP="005C58E9">
      <w:pPr>
        <w:pStyle w:val="WCEE2024Bodytext"/>
      </w:pPr>
      <w:r>
        <w:lastRenderedPageBreak/>
        <w:t xml:space="preserve">The equation should be </w:t>
      </w:r>
      <w:r w:rsidRPr="008A70BF">
        <w:t xml:space="preserve">written </w:t>
      </w:r>
      <w:r>
        <w:t xml:space="preserve">in </w:t>
      </w:r>
      <w:proofErr w:type="gramStart"/>
      <w:r>
        <w:t>1</w:t>
      </w:r>
      <w:r w:rsidR="001E2DBB">
        <w:t>0</w:t>
      </w:r>
      <w:r>
        <w:t xml:space="preserve"> point</w:t>
      </w:r>
      <w:proofErr w:type="gramEnd"/>
      <w:r>
        <w:t xml:space="preserve"> Arial</w:t>
      </w:r>
      <w:r w:rsidRPr="008A70BF">
        <w:t xml:space="preserve"> </w:t>
      </w:r>
      <w:r w:rsidR="00D97166">
        <w:t>or</w:t>
      </w:r>
      <w:bookmarkStart w:id="0" w:name="_Hlk126930721"/>
      <w:r w:rsidR="00D97166">
        <w:t xml:space="preserve"> Cambria Math</w:t>
      </w:r>
      <w:r w:rsidR="00BB3C10">
        <w:t xml:space="preserve"> </w:t>
      </w:r>
      <w:bookmarkEnd w:id="0"/>
      <w:r w:rsidRPr="008A70BF">
        <w:t>using italics for Latin symbols and normal (upright) font for Greek symbols</w:t>
      </w:r>
      <w:r w:rsidR="0076262D">
        <w:t xml:space="preserve"> and numbers</w:t>
      </w:r>
      <w:r w:rsidRPr="008A70BF">
        <w:t>.</w:t>
      </w:r>
      <w:r>
        <w:t xml:space="preserve"> </w:t>
      </w:r>
      <w:r w:rsidR="001147B4">
        <w:t>All symbols should be defined within the text.</w:t>
      </w:r>
    </w:p>
    <w:p w14:paraId="424A91BA" w14:textId="2F0D7F45" w:rsidR="006462BC" w:rsidRPr="006462BC" w:rsidRDefault="008A70BF" w:rsidP="00CC65E5">
      <w:pPr>
        <w:pStyle w:val="Heading1"/>
      </w:pPr>
      <w:r w:rsidRPr="006462BC">
        <w:t>References</w:t>
      </w:r>
    </w:p>
    <w:p w14:paraId="3D41BA45" w14:textId="2EBD2C78" w:rsidR="008A70BF" w:rsidRPr="00C84F7C" w:rsidRDefault="006462BC" w:rsidP="005D1209">
      <w:pPr>
        <w:pStyle w:val="WCEE2024Bodytext"/>
      </w:pPr>
      <w:r w:rsidRPr="00C84F7C">
        <w:t xml:space="preserve">References should </w:t>
      </w:r>
      <w:r w:rsidR="007C6CE9" w:rsidRPr="00C84F7C">
        <w:t>follow the</w:t>
      </w:r>
      <w:r w:rsidR="008A70BF" w:rsidRPr="00C84F7C">
        <w:t xml:space="preserve"> Har</w:t>
      </w:r>
      <w:r w:rsidRPr="00C84F7C">
        <w:t>v</w:t>
      </w:r>
      <w:r w:rsidR="008A70BF" w:rsidRPr="00C84F7C">
        <w:t>ard style</w:t>
      </w:r>
      <w:r w:rsidR="00292141" w:rsidRPr="00C84F7C">
        <w:t>, also known as the "author-date" style</w:t>
      </w:r>
      <w:r w:rsidR="00456CF6" w:rsidRPr="00C84F7C">
        <w:t>. A</w:t>
      </w:r>
      <w:r w:rsidR="001147B4" w:rsidRPr="00C84F7C">
        <w:t xml:space="preserve"> reference within the text is given as, for example, Clough and </w:t>
      </w:r>
      <w:proofErr w:type="spellStart"/>
      <w:r w:rsidR="001147B4" w:rsidRPr="00C84F7C">
        <w:t>Penzien</w:t>
      </w:r>
      <w:proofErr w:type="spellEnd"/>
      <w:r w:rsidR="001147B4" w:rsidRPr="00C84F7C">
        <w:t xml:space="preserve"> (1993). </w:t>
      </w:r>
      <w:r w:rsidR="00456CF6" w:rsidRPr="00C84F7C">
        <w:t xml:space="preserve">References should be listed in alphabetical order at the end of the paper. </w:t>
      </w:r>
      <w:r w:rsidR="00791C94" w:rsidRPr="00C84F7C">
        <w:t>Some e</w:t>
      </w:r>
      <w:r w:rsidR="002B7205" w:rsidRPr="00C84F7C">
        <w:t>xample</w:t>
      </w:r>
      <w:r w:rsidR="001147B4" w:rsidRPr="00C84F7C">
        <w:t>s</w:t>
      </w:r>
      <w:r w:rsidR="002B7205" w:rsidRPr="00C84F7C">
        <w:t xml:space="preserve"> are shown </w:t>
      </w:r>
      <w:r w:rsidR="001147B4" w:rsidRPr="00C84F7C">
        <w:t xml:space="preserve">below </w:t>
      </w:r>
      <w:r w:rsidR="002B7205" w:rsidRPr="00C84F7C">
        <w:t xml:space="preserve">for a </w:t>
      </w:r>
      <w:r w:rsidR="00456CF6" w:rsidRPr="00C84F7C">
        <w:t xml:space="preserve">standard, </w:t>
      </w:r>
      <w:r w:rsidR="00C84F7C">
        <w:t xml:space="preserve">a textbook, </w:t>
      </w:r>
      <w:r w:rsidR="00456CF6" w:rsidRPr="00C84F7C">
        <w:t xml:space="preserve">a </w:t>
      </w:r>
      <w:r w:rsidR="00C84F7C">
        <w:t xml:space="preserve">conference </w:t>
      </w:r>
      <w:r w:rsidR="002B7205" w:rsidRPr="00C84F7C">
        <w:t>paper</w:t>
      </w:r>
      <w:r w:rsidR="00791C94" w:rsidRPr="00C84F7C">
        <w:t xml:space="preserve">, </w:t>
      </w:r>
      <w:r w:rsidR="00C84F7C">
        <w:t xml:space="preserve">and </w:t>
      </w:r>
      <w:r w:rsidR="00456CF6" w:rsidRPr="00C84F7C">
        <w:t xml:space="preserve">a </w:t>
      </w:r>
      <w:r w:rsidR="00C84F7C">
        <w:t>journal</w:t>
      </w:r>
      <w:r w:rsidR="00456CF6" w:rsidRPr="00C84F7C">
        <w:t xml:space="preserve"> paper</w:t>
      </w:r>
      <w:r w:rsidR="002B7205" w:rsidRPr="00C84F7C">
        <w:t>.</w:t>
      </w:r>
      <w:r w:rsidR="00464902" w:rsidRPr="00C84F7C">
        <w:t xml:space="preserve"> </w:t>
      </w:r>
    </w:p>
    <w:p w14:paraId="3EC92A1A" w14:textId="73830B3B" w:rsidR="00791C94" w:rsidRPr="00C84F7C" w:rsidRDefault="00791C94" w:rsidP="00C84F7C">
      <w:pPr>
        <w:pStyle w:val="WCEE2024References"/>
      </w:pPr>
      <w:r w:rsidRPr="00C84F7C">
        <w:t xml:space="preserve">CEN (2005). </w:t>
      </w:r>
      <w:r w:rsidRPr="00C84F7C">
        <w:rPr>
          <w:i/>
          <w:iCs/>
        </w:rPr>
        <w:t>EN 1998-3:2005. Eurocode 8: Design of structures for earthquake resistance - Part 3: Assessment and retrofitting of buildings</w:t>
      </w:r>
      <w:r w:rsidRPr="00C84F7C">
        <w:t xml:space="preserve">, </w:t>
      </w:r>
      <w:proofErr w:type="spellStart"/>
      <w:r w:rsidRPr="00C84F7C">
        <w:t>Comité</w:t>
      </w:r>
      <w:proofErr w:type="spellEnd"/>
      <w:r w:rsidRPr="00C84F7C">
        <w:t xml:space="preserve"> </w:t>
      </w:r>
      <w:proofErr w:type="spellStart"/>
      <w:r w:rsidRPr="00C84F7C">
        <w:t>Européen</w:t>
      </w:r>
      <w:proofErr w:type="spellEnd"/>
      <w:r w:rsidRPr="00C84F7C">
        <w:t xml:space="preserve"> de Normalisation, Brussels.</w:t>
      </w:r>
    </w:p>
    <w:p w14:paraId="476F7DBA" w14:textId="77777777" w:rsidR="00456CF6" w:rsidRPr="00C84F7C" w:rsidRDefault="00456CF6" w:rsidP="00C84F7C">
      <w:pPr>
        <w:pStyle w:val="WCEE2024References"/>
      </w:pPr>
      <w:r w:rsidRPr="00C84F7C">
        <w:t xml:space="preserve">Clough R.W., </w:t>
      </w:r>
      <w:proofErr w:type="spellStart"/>
      <w:r w:rsidRPr="00C84F7C">
        <w:t>Penzien</w:t>
      </w:r>
      <w:proofErr w:type="spellEnd"/>
      <w:r w:rsidRPr="00C84F7C">
        <w:t xml:space="preserve"> J. (1993). </w:t>
      </w:r>
      <w:r w:rsidRPr="00C84F7C">
        <w:rPr>
          <w:i/>
          <w:iCs/>
        </w:rPr>
        <w:t>Dynamics of Structures</w:t>
      </w:r>
      <w:r w:rsidRPr="00C84F7C">
        <w:t>, 2nd Ed., New York: McGraw-Hill Book Company</w:t>
      </w:r>
    </w:p>
    <w:p w14:paraId="7DDD5791" w14:textId="7B75BE5E" w:rsidR="00C84F7C" w:rsidRPr="00C84F7C" w:rsidRDefault="00C84F7C" w:rsidP="00C84F7C">
      <w:pPr>
        <w:pStyle w:val="WCEE2024References"/>
      </w:pPr>
      <w:r w:rsidRPr="00C84F7C">
        <w:t xml:space="preserve">Freeman S.A. (1998). The Capacity Spectrum Method as a tool for seismic design”, </w:t>
      </w:r>
      <w:r w:rsidRPr="00C84F7C">
        <w:rPr>
          <w:i/>
          <w:iCs/>
        </w:rPr>
        <w:t>Proceedings of the 11</w:t>
      </w:r>
      <w:r w:rsidRPr="00C84F7C">
        <w:rPr>
          <w:i/>
          <w:iCs/>
          <w:vertAlign w:val="superscript"/>
        </w:rPr>
        <w:t>th</w:t>
      </w:r>
      <w:r w:rsidRPr="00C84F7C">
        <w:rPr>
          <w:i/>
          <w:iCs/>
        </w:rPr>
        <w:t xml:space="preserve"> European Conference on Earthquake Engineering</w:t>
      </w:r>
      <w:r w:rsidRPr="00C84F7C">
        <w:t>, Paris, France.</w:t>
      </w:r>
    </w:p>
    <w:p w14:paraId="35428274" w14:textId="23AADD1C" w:rsidR="00473ED0" w:rsidRPr="00C84F7C" w:rsidRDefault="00456CF6" w:rsidP="00C84F7C">
      <w:pPr>
        <w:pStyle w:val="WCEE2024References"/>
      </w:pPr>
      <w:proofErr w:type="spellStart"/>
      <w:r w:rsidRPr="00C84F7C">
        <w:t>Mander</w:t>
      </w:r>
      <w:proofErr w:type="spellEnd"/>
      <w:r w:rsidRPr="00C84F7C">
        <w:t xml:space="preserve"> J.B., Priestley M.J.N., Park R. (1988). Theoretical stress-strain model for confined concrete, </w:t>
      </w:r>
      <w:r w:rsidRPr="00C84F7C">
        <w:rPr>
          <w:i/>
          <w:iCs/>
        </w:rPr>
        <w:t>ASCE Journal of Structural Engineering</w:t>
      </w:r>
      <w:r w:rsidRPr="00C84F7C">
        <w:t>, 114(8): 1804-1826.</w:t>
      </w:r>
    </w:p>
    <w:p w14:paraId="59FB1DD1" w14:textId="77777777" w:rsidR="00473ED0" w:rsidRPr="000F6E93" w:rsidRDefault="00473ED0" w:rsidP="00C84F7C">
      <w:pPr>
        <w:pStyle w:val="WCEE2024References"/>
        <w:ind w:left="0" w:firstLine="0"/>
      </w:pPr>
    </w:p>
    <w:sectPr w:rsidR="00473ED0" w:rsidRPr="000F6E93" w:rsidSect="0048763C"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1" w:h="16817"/>
      <w:pgMar w:top="1701" w:right="1134" w:bottom="1134" w:left="1134" w:header="709" w:footer="284" w:gutter="0"/>
      <w:cols w:space="709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6D92EF" w14:textId="77777777" w:rsidR="00FF008E" w:rsidRDefault="00FF008E" w:rsidP="001C7C4C">
      <w:r>
        <w:separator/>
      </w:r>
    </w:p>
    <w:p w14:paraId="26AA9738" w14:textId="77777777" w:rsidR="00FF008E" w:rsidRDefault="00FF008E"/>
  </w:endnote>
  <w:endnote w:type="continuationSeparator" w:id="0">
    <w:p w14:paraId="0BFB5953" w14:textId="77777777" w:rsidR="00FF008E" w:rsidRDefault="00FF008E" w:rsidP="001C7C4C">
      <w:r>
        <w:continuationSeparator/>
      </w:r>
    </w:p>
    <w:p w14:paraId="449E733C" w14:textId="77777777" w:rsidR="00FF008E" w:rsidRDefault="00FF008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">
    <w:panose1 w:val="00000000000000000000"/>
    <w:charset w:val="00"/>
    <w:family w:val="auto"/>
    <w:pitch w:val="variable"/>
    <w:sig w:usb0="00000003" w:usb1="00000000" w:usb2="00000000" w:usb3="00000000" w:csb0="00000003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1924293088"/>
      <w:docPartObj>
        <w:docPartGallery w:val="Page Numbers (Bottom of Page)"/>
        <w:docPartUnique/>
      </w:docPartObj>
    </w:sdtPr>
    <w:sdtContent>
      <w:p w14:paraId="2E189119" w14:textId="69C80449" w:rsidR="00804304" w:rsidRDefault="00804304" w:rsidP="00804304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46DC6E51" w14:textId="14A532EF" w:rsidR="00473ED0" w:rsidRDefault="00473ED0" w:rsidP="00804304">
    <w:pPr>
      <w:pStyle w:val="Footer"/>
      <w:ind w:right="360"/>
      <w:jc w:val="center"/>
    </w:pPr>
  </w:p>
  <w:p w14:paraId="21699583" w14:textId="77777777" w:rsidR="00CF1D20" w:rsidRDefault="00CF1D2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  <w:sz w:val="18"/>
        <w:szCs w:val="18"/>
      </w:rPr>
      <w:id w:val="-226999466"/>
      <w:docPartObj>
        <w:docPartGallery w:val="Page Numbers (Bottom of Page)"/>
        <w:docPartUnique/>
      </w:docPartObj>
    </w:sdtPr>
    <w:sdtContent>
      <w:p w14:paraId="068D38EB" w14:textId="408D730F" w:rsidR="00804304" w:rsidRPr="001056E0" w:rsidRDefault="00804304" w:rsidP="00804304">
        <w:pPr>
          <w:pStyle w:val="Footer"/>
          <w:framePr w:wrap="none" w:vAnchor="text" w:hAnchor="margin" w:xAlign="center" w:y="1"/>
          <w:rPr>
            <w:rStyle w:val="PageNumber"/>
            <w:sz w:val="18"/>
            <w:szCs w:val="18"/>
          </w:rPr>
        </w:pPr>
        <w:r w:rsidRPr="001056E0">
          <w:rPr>
            <w:rStyle w:val="PageNumber"/>
            <w:sz w:val="18"/>
            <w:szCs w:val="18"/>
          </w:rPr>
          <w:fldChar w:fldCharType="begin"/>
        </w:r>
        <w:r w:rsidRPr="001056E0">
          <w:rPr>
            <w:rStyle w:val="PageNumber"/>
            <w:sz w:val="18"/>
            <w:szCs w:val="18"/>
          </w:rPr>
          <w:instrText xml:space="preserve"> PAGE </w:instrText>
        </w:r>
        <w:r w:rsidRPr="001056E0">
          <w:rPr>
            <w:rStyle w:val="PageNumber"/>
            <w:sz w:val="18"/>
            <w:szCs w:val="18"/>
          </w:rPr>
          <w:fldChar w:fldCharType="separate"/>
        </w:r>
        <w:r w:rsidRPr="001056E0">
          <w:rPr>
            <w:rStyle w:val="PageNumber"/>
            <w:noProof/>
            <w:sz w:val="18"/>
            <w:szCs w:val="18"/>
          </w:rPr>
          <w:t>2</w:t>
        </w:r>
        <w:r w:rsidRPr="001056E0">
          <w:rPr>
            <w:rStyle w:val="PageNumber"/>
            <w:sz w:val="18"/>
            <w:szCs w:val="18"/>
          </w:rPr>
          <w:fldChar w:fldCharType="end"/>
        </w:r>
      </w:p>
    </w:sdtContent>
  </w:sdt>
  <w:p w14:paraId="45C2BAAF" w14:textId="64B4AE36" w:rsidR="00473ED0" w:rsidRDefault="00473ED0" w:rsidP="00804304">
    <w:pPr>
      <w:pStyle w:val="Footer"/>
      <w:ind w:right="360"/>
      <w:jc w:val="center"/>
    </w:pPr>
  </w:p>
  <w:p w14:paraId="1F7817A4" w14:textId="77777777" w:rsidR="00CF1D20" w:rsidRDefault="00CF1D2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C64C04" w14:textId="57BFD961" w:rsidR="00A9247F" w:rsidRDefault="00A9247F" w:rsidP="00804304">
    <w:pPr>
      <w:pStyle w:val="Footer"/>
      <w:jc w:val="center"/>
    </w:pPr>
  </w:p>
  <w:p w14:paraId="5D9D3E2F" w14:textId="77777777" w:rsidR="00720278" w:rsidRDefault="0072027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9F4A47" w14:textId="77777777" w:rsidR="00FF008E" w:rsidRDefault="00FF008E" w:rsidP="001C7C4C">
      <w:r>
        <w:separator/>
      </w:r>
    </w:p>
    <w:p w14:paraId="57F16B8C" w14:textId="77777777" w:rsidR="00FF008E" w:rsidRDefault="00FF008E"/>
  </w:footnote>
  <w:footnote w:type="continuationSeparator" w:id="0">
    <w:p w14:paraId="1947ADC5" w14:textId="77777777" w:rsidR="00FF008E" w:rsidRDefault="00FF008E" w:rsidP="001C7C4C">
      <w:r>
        <w:continuationSeparator/>
      </w:r>
    </w:p>
    <w:p w14:paraId="6DE22D2A" w14:textId="77777777" w:rsidR="00FF008E" w:rsidRDefault="00FF008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364AF6" w14:textId="7C2A1A71" w:rsidR="0099749F" w:rsidRPr="001056E0" w:rsidRDefault="0099749F" w:rsidP="003346F7">
    <w:pPr>
      <w:pStyle w:val="WCEE2024Header"/>
      <w:tabs>
        <w:tab w:val="clear" w:pos="8505"/>
        <w:tab w:val="left" w:pos="4536"/>
        <w:tab w:val="right" w:pos="9633"/>
      </w:tabs>
      <w:rPr>
        <w:sz w:val="18"/>
        <w:szCs w:val="18"/>
      </w:rPr>
    </w:pPr>
    <w:r w:rsidRPr="001056E0">
      <w:rPr>
        <w:sz w:val="18"/>
        <w:szCs w:val="18"/>
      </w:rPr>
      <w:t>WCEE2024</w:t>
    </w:r>
    <w:r w:rsidRPr="001056E0">
      <w:rPr>
        <w:sz w:val="18"/>
        <w:szCs w:val="18"/>
      </w:rPr>
      <w:tab/>
    </w:r>
    <w:r w:rsidR="003346F7" w:rsidRPr="001056E0">
      <w:rPr>
        <w:sz w:val="18"/>
        <w:szCs w:val="18"/>
      </w:rPr>
      <w:tab/>
    </w:r>
    <w:r w:rsidRPr="001056E0">
      <w:rPr>
        <w:sz w:val="18"/>
        <w:szCs w:val="18"/>
      </w:rPr>
      <w:t>L</w:t>
    </w:r>
    <w:r w:rsidR="003346F7" w:rsidRPr="001056E0">
      <w:rPr>
        <w:sz w:val="18"/>
        <w:szCs w:val="18"/>
      </w:rPr>
      <w:t>astname1</w:t>
    </w:r>
    <w:r w:rsidRPr="001056E0">
      <w:rPr>
        <w:sz w:val="18"/>
        <w:szCs w:val="18"/>
      </w:rPr>
      <w:t xml:space="preserve"> &amp; L</w:t>
    </w:r>
    <w:r w:rsidR="003346F7" w:rsidRPr="001056E0">
      <w:rPr>
        <w:sz w:val="18"/>
        <w:szCs w:val="18"/>
      </w:rPr>
      <w:t>astname</w:t>
    </w:r>
    <w:r w:rsidRPr="001056E0">
      <w:rPr>
        <w:sz w:val="18"/>
        <w:szCs w:val="18"/>
      </w:rPr>
      <w:t xml:space="preserve">2 </w:t>
    </w:r>
    <w:r w:rsidRPr="001056E0">
      <w:rPr>
        <w:i/>
        <w:sz w:val="18"/>
        <w:szCs w:val="18"/>
      </w:rPr>
      <w:t xml:space="preserve">or </w:t>
    </w:r>
    <w:r w:rsidRPr="001056E0">
      <w:rPr>
        <w:sz w:val="18"/>
        <w:szCs w:val="18"/>
      </w:rPr>
      <w:t>L</w:t>
    </w:r>
    <w:r w:rsidR="003346F7" w:rsidRPr="001056E0">
      <w:rPr>
        <w:sz w:val="18"/>
        <w:szCs w:val="18"/>
      </w:rPr>
      <w:t>astname</w:t>
    </w:r>
    <w:r w:rsidRPr="001056E0">
      <w:rPr>
        <w:sz w:val="18"/>
        <w:szCs w:val="18"/>
      </w:rPr>
      <w:t xml:space="preserve">1 </w:t>
    </w:r>
    <w:r w:rsidRPr="001056E0">
      <w:rPr>
        <w:i/>
        <w:sz w:val="18"/>
        <w:szCs w:val="18"/>
      </w:rPr>
      <w:t>et al.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13B7DE" w14:textId="015704C1" w:rsidR="00CF1D20" w:rsidRPr="005071AD" w:rsidRDefault="0099749F" w:rsidP="00CF1D20">
    <w:pPr>
      <w:pStyle w:val="WCEE2024Header"/>
      <w:tabs>
        <w:tab w:val="left" w:pos="4536"/>
      </w:tabs>
    </w:pPr>
    <w:r>
      <w:drawing>
        <wp:anchor distT="0" distB="0" distL="114300" distR="114300" simplePos="0" relativeHeight="251659264" behindDoc="1" locked="0" layoutInCell="1" allowOverlap="1" wp14:anchorId="025E1E75" wp14:editId="16DB524E">
          <wp:simplePos x="0" y="0"/>
          <wp:positionH relativeFrom="column">
            <wp:posOffset>-772323</wp:posOffset>
          </wp:positionH>
          <wp:positionV relativeFrom="paragraph">
            <wp:posOffset>-451485</wp:posOffset>
          </wp:positionV>
          <wp:extent cx="7612380" cy="1779832"/>
          <wp:effectExtent l="0" t="0" r="0" b="0"/>
          <wp:wrapNone/>
          <wp:docPr id="1543935758" name="Picture 1543935758" descr="A close-up of a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magine 2" descr="A close-up of a logo&#10;&#10;Description automatically generated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 l="-919" t="-1159" r="-161" b="1913"/>
                  <a:stretch/>
                </pic:blipFill>
                <pic:spPr bwMode="auto">
                  <a:xfrm>
                    <a:off x="0" y="0"/>
                    <a:ext cx="7612380" cy="1779832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DE2DA1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4B08ECB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A2C04B1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D04A44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983A7FA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194F78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125A5F7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9DCFB2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4B9ABFF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F6EEA8B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EB4355B"/>
    <w:multiLevelType w:val="hybridMultilevel"/>
    <w:tmpl w:val="3432E56C"/>
    <w:lvl w:ilvl="0" w:tplc="CE6A4156">
      <w:start w:val="1"/>
      <w:numFmt w:val="bullet"/>
      <w:lvlText w:val="•"/>
      <w:lvlJc w:val="left"/>
      <w:pPr>
        <w:tabs>
          <w:tab w:val="num" w:pos="425"/>
        </w:tabs>
        <w:ind w:left="425" w:hanging="425"/>
      </w:pPr>
      <w:rPr>
        <w:rFonts w:ascii="Times New Roman" w:hAnsi="Times New Roman" w:hint="default"/>
        <w:color w:val="auto"/>
        <w:sz w:val="22"/>
      </w:rPr>
    </w:lvl>
    <w:lvl w:ilvl="1" w:tplc="0003040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25B70DE"/>
    <w:multiLevelType w:val="hybridMultilevel"/>
    <w:tmpl w:val="9C4460F4"/>
    <w:lvl w:ilvl="0" w:tplc="D3DC2BE2">
      <w:start w:val="1"/>
      <w:numFmt w:val="decimal"/>
      <w:lvlText w:val="%1."/>
      <w:lvlJc w:val="left"/>
      <w:pPr>
        <w:ind w:left="567" w:hanging="567"/>
      </w:pPr>
      <w:rPr>
        <w:rFonts w:ascii="Arial" w:hAnsi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EC54A3"/>
    <w:multiLevelType w:val="multilevel"/>
    <w:tmpl w:val="71DA33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24F20596"/>
    <w:multiLevelType w:val="multilevel"/>
    <w:tmpl w:val="8A2C35C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2EE77DDA"/>
    <w:multiLevelType w:val="hybridMultilevel"/>
    <w:tmpl w:val="CDBC3B28"/>
    <w:lvl w:ilvl="0" w:tplc="15665BEE">
      <w:start w:val="1"/>
      <w:numFmt w:val="bullet"/>
      <w:lvlText w:val="•"/>
      <w:lvlJc w:val="left"/>
      <w:pPr>
        <w:tabs>
          <w:tab w:val="num" w:pos="454"/>
        </w:tabs>
        <w:ind w:left="454" w:hanging="397"/>
      </w:pPr>
      <w:rPr>
        <w:rFonts w:ascii="Calibri" w:hAnsi="Calibri" w:hint="default"/>
        <w:color w:val="682797"/>
        <w:sz w:val="24"/>
      </w:rPr>
    </w:lvl>
    <w:lvl w:ilvl="1" w:tplc="0003040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" w:hAnsi="Courier" w:hint="default"/>
      </w:rPr>
    </w:lvl>
    <w:lvl w:ilvl="2" w:tplc="00050409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" w:hAnsi="Courier" w:hint="default"/>
      </w:rPr>
    </w:lvl>
    <w:lvl w:ilvl="5" w:tplc="00050409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" w:hAnsi="Courier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F0C2C0C"/>
    <w:multiLevelType w:val="hybridMultilevel"/>
    <w:tmpl w:val="166EC148"/>
    <w:lvl w:ilvl="0" w:tplc="00010409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003040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7EE5264"/>
    <w:multiLevelType w:val="hybridMultilevel"/>
    <w:tmpl w:val="B504EB26"/>
    <w:lvl w:ilvl="0" w:tplc="C4A4986A">
      <w:start w:val="1"/>
      <w:numFmt w:val="bullet"/>
      <w:lvlText w:val="•"/>
      <w:lvlJc w:val="left"/>
      <w:pPr>
        <w:tabs>
          <w:tab w:val="num" w:pos="567"/>
        </w:tabs>
        <w:ind w:left="567" w:hanging="425"/>
      </w:pPr>
      <w:rPr>
        <w:rFonts w:ascii="Times New Roman" w:hAnsi="Times New Roman" w:hint="default"/>
        <w:color w:val="00605E"/>
        <w:sz w:val="22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alibri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alibri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alibri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82D58B5"/>
    <w:multiLevelType w:val="hybridMultilevel"/>
    <w:tmpl w:val="E4CE43E4"/>
    <w:lvl w:ilvl="0" w:tplc="00010409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003040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8583826"/>
    <w:multiLevelType w:val="multilevel"/>
    <w:tmpl w:val="D02E17B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 w15:restartNumberingAfterBreak="0">
    <w:nsid w:val="3A3C4F48"/>
    <w:multiLevelType w:val="multilevel"/>
    <w:tmpl w:val="3C1667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400A0FA3"/>
    <w:multiLevelType w:val="hybridMultilevel"/>
    <w:tmpl w:val="8BB88766"/>
    <w:lvl w:ilvl="0" w:tplc="0A68EE00">
      <w:start w:val="1"/>
      <w:numFmt w:val="bullet"/>
      <w:lvlText w:val="•"/>
      <w:lvlJc w:val="left"/>
      <w:pPr>
        <w:tabs>
          <w:tab w:val="num" w:pos="425"/>
        </w:tabs>
        <w:ind w:left="425" w:hanging="283"/>
      </w:pPr>
      <w:rPr>
        <w:rFonts w:ascii="Arial" w:hAnsi="Arial" w:hint="default"/>
        <w:color w:val="auto"/>
        <w:sz w:val="18"/>
      </w:rPr>
    </w:lvl>
    <w:lvl w:ilvl="1" w:tplc="0003040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25D1D0C"/>
    <w:multiLevelType w:val="multilevel"/>
    <w:tmpl w:val="4186389E"/>
    <w:lvl w:ilvl="0">
      <w:start w:val="1"/>
      <w:numFmt w:val="bullet"/>
      <w:lvlText w:val=""/>
      <w:lvlJc w:val="left"/>
      <w:pPr>
        <w:ind w:left="851" w:hanging="284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2C4119D"/>
    <w:multiLevelType w:val="hybridMultilevel"/>
    <w:tmpl w:val="D5C6B87E"/>
    <w:lvl w:ilvl="0" w:tplc="00010409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003040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2DE0DDA"/>
    <w:multiLevelType w:val="hybridMultilevel"/>
    <w:tmpl w:val="3E0A7C2E"/>
    <w:lvl w:ilvl="0" w:tplc="D9FCCAA0">
      <w:start w:val="1"/>
      <w:numFmt w:val="bullet"/>
      <w:lvlText w:val="•"/>
      <w:lvlJc w:val="left"/>
      <w:pPr>
        <w:tabs>
          <w:tab w:val="num" w:pos="1134"/>
        </w:tabs>
        <w:ind w:left="1134" w:hanging="425"/>
      </w:pPr>
      <w:rPr>
        <w:rFonts w:ascii="Arial" w:hAnsi="Arial" w:hint="default"/>
        <w:color w:val="auto"/>
        <w:sz w:val="24"/>
      </w:rPr>
    </w:lvl>
    <w:lvl w:ilvl="1" w:tplc="0003040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CB1666C"/>
    <w:multiLevelType w:val="hybridMultilevel"/>
    <w:tmpl w:val="FC2A70E6"/>
    <w:lvl w:ilvl="0" w:tplc="E3B0F266">
      <w:start w:val="1"/>
      <w:numFmt w:val="bullet"/>
      <w:lvlText w:val="•"/>
      <w:lvlJc w:val="left"/>
      <w:pPr>
        <w:tabs>
          <w:tab w:val="num" w:pos="454"/>
        </w:tabs>
        <w:ind w:left="454" w:hanging="397"/>
      </w:pPr>
      <w:rPr>
        <w:rFonts w:ascii="Calibri" w:hAnsi="Calibri" w:hint="default"/>
        <w:color w:val="682797"/>
        <w:sz w:val="24"/>
      </w:rPr>
    </w:lvl>
    <w:lvl w:ilvl="1" w:tplc="0003040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6A641E"/>
    <w:multiLevelType w:val="multilevel"/>
    <w:tmpl w:val="AA8E8E58"/>
    <w:lvl w:ilvl="0">
      <w:start w:val="1"/>
      <w:numFmt w:val="decimal"/>
      <w:lvlText w:val="%1."/>
      <w:lvlJc w:val="left"/>
      <w:pPr>
        <w:ind w:left="567" w:hanging="567"/>
      </w:pPr>
      <w:rPr>
        <w:rFonts w:ascii="Arial" w:hAnsi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4050A24"/>
    <w:multiLevelType w:val="hybridMultilevel"/>
    <w:tmpl w:val="4BBAB414"/>
    <w:lvl w:ilvl="0" w:tplc="45D21366">
      <w:start w:val="1"/>
      <w:numFmt w:val="decimal"/>
      <w:pStyle w:val="WCEE2024Listnumbers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45E63D3"/>
    <w:multiLevelType w:val="multilevel"/>
    <w:tmpl w:val="5BF2C622"/>
    <w:lvl w:ilvl="0">
      <w:start w:val="1"/>
      <w:numFmt w:val="decimal"/>
      <w:pStyle w:val="Heading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8" w15:restartNumberingAfterBreak="0">
    <w:nsid w:val="55137ED3"/>
    <w:multiLevelType w:val="hybridMultilevel"/>
    <w:tmpl w:val="B9B257AC"/>
    <w:lvl w:ilvl="0" w:tplc="B394B500">
      <w:start w:val="1"/>
      <w:numFmt w:val="decimal"/>
      <w:lvlText w:val="T%1"/>
      <w:lvlJc w:val="center"/>
      <w:pPr>
        <w:tabs>
          <w:tab w:val="num" w:pos="170"/>
        </w:tabs>
        <w:ind w:left="0" w:firstLine="0"/>
      </w:pPr>
      <w:rPr>
        <w:rFonts w:ascii="Calibri" w:hAnsi="Calibri" w:hint="default"/>
        <w:b/>
        <w:i w:val="0"/>
        <w:sz w:val="22"/>
      </w:rPr>
    </w:lvl>
    <w:lvl w:ilvl="1" w:tplc="00190809">
      <w:start w:val="1"/>
      <w:numFmt w:val="bullet"/>
      <w:lvlText w:val="•"/>
      <w:lvlJc w:val="left"/>
      <w:pPr>
        <w:tabs>
          <w:tab w:val="num" w:pos="1505"/>
        </w:tabs>
        <w:ind w:left="1505" w:hanging="425"/>
      </w:pPr>
      <w:rPr>
        <w:rFonts w:ascii="Arial" w:hAnsi="Arial" w:hint="default"/>
        <w:b/>
        <w:i w:val="0"/>
        <w:color w:val="auto"/>
        <w:sz w:val="24"/>
      </w:rPr>
    </w:lvl>
    <w:lvl w:ilvl="2" w:tplc="001B0809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00F0809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19080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1B0809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0F0809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19080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1B0809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AF40019"/>
    <w:multiLevelType w:val="multilevel"/>
    <w:tmpl w:val="D1CC2D00"/>
    <w:lvl w:ilvl="0">
      <w:start w:val="1"/>
      <w:numFmt w:val="decimal"/>
      <w:lvlText w:val="%1."/>
      <w:lvlJc w:val="left"/>
      <w:pPr>
        <w:ind w:left="567" w:hanging="567"/>
      </w:pPr>
      <w:rPr>
        <w:rFonts w:ascii="Arial" w:hAnsi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FA9161A"/>
    <w:multiLevelType w:val="hybridMultilevel"/>
    <w:tmpl w:val="0E648088"/>
    <w:lvl w:ilvl="0" w:tplc="00010409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003040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2DA58DD"/>
    <w:multiLevelType w:val="hybridMultilevel"/>
    <w:tmpl w:val="FEB4E8C8"/>
    <w:lvl w:ilvl="0" w:tplc="D3DC2BE2">
      <w:start w:val="1"/>
      <w:numFmt w:val="decimal"/>
      <w:lvlText w:val="%1."/>
      <w:lvlJc w:val="left"/>
      <w:pPr>
        <w:ind w:left="567" w:hanging="567"/>
      </w:pPr>
      <w:rPr>
        <w:rFonts w:ascii="Arial" w:hAnsi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32F2F08"/>
    <w:multiLevelType w:val="hybridMultilevel"/>
    <w:tmpl w:val="0638CEDA"/>
    <w:lvl w:ilvl="0" w:tplc="0C721A72">
      <w:start w:val="1"/>
      <w:numFmt w:val="bullet"/>
      <w:lvlText w:val=""/>
      <w:lvlJc w:val="left"/>
      <w:pPr>
        <w:tabs>
          <w:tab w:val="num" w:pos="567"/>
        </w:tabs>
        <w:ind w:left="567" w:hanging="425"/>
      </w:pPr>
      <w:rPr>
        <w:rFonts w:ascii="Wingdings" w:hAnsi="Wingdings" w:hint="default"/>
        <w:b w:val="0"/>
        <w:i w:val="0"/>
        <w:color w:val="F1AD49"/>
        <w:sz w:val="20"/>
        <w:vertAlign w:val="baseline"/>
      </w:rPr>
    </w:lvl>
    <w:lvl w:ilvl="1" w:tplc="0003040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73200EB"/>
    <w:multiLevelType w:val="hybridMultilevel"/>
    <w:tmpl w:val="45C06D78"/>
    <w:lvl w:ilvl="0" w:tplc="D3DC2BE2">
      <w:start w:val="1"/>
      <w:numFmt w:val="decimal"/>
      <w:lvlText w:val="%1."/>
      <w:lvlJc w:val="left"/>
      <w:pPr>
        <w:ind w:left="567" w:hanging="567"/>
      </w:pPr>
      <w:rPr>
        <w:rFonts w:ascii="Arial" w:hAnsi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DFC113C"/>
    <w:multiLevelType w:val="hybridMultilevel"/>
    <w:tmpl w:val="BA3AE8B4"/>
    <w:lvl w:ilvl="0" w:tplc="00010409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003040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EE27823"/>
    <w:multiLevelType w:val="hybridMultilevel"/>
    <w:tmpl w:val="26AE3EA6"/>
    <w:lvl w:ilvl="0" w:tplc="27A40BC0">
      <w:start w:val="1"/>
      <w:numFmt w:val="bullet"/>
      <w:pStyle w:val="WCEE2024Bullets"/>
      <w:lvlText w:val=""/>
      <w:lvlJc w:val="left"/>
      <w:pPr>
        <w:ind w:left="709" w:hanging="28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48685472">
    <w:abstractNumId w:val="10"/>
  </w:num>
  <w:num w:numId="2" w16cid:durableId="1924021659">
    <w:abstractNumId w:val="16"/>
  </w:num>
  <w:num w:numId="3" w16cid:durableId="392696659">
    <w:abstractNumId w:val="16"/>
  </w:num>
  <w:num w:numId="4" w16cid:durableId="1591699009">
    <w:abstractNumId w:val="16"/>
  </w:num>
  <w:num w:numId="5" w16cid:durableId="1047872035">
    <w:abstractNumId w:val="23"/>
  </w:num>
  <w:num w:numId="6" w16cid:durableId="323172086">
    <w:abstractNumId w:val="20"/>
  </w:num>
  <w:num w:numId="7" w16cid:durableId="700669476">
    <w:abstractNumId w:val="16"/>
  </w:num>
  <w:num w:numId="8" w16cid:durableId="1024819040">
    <w:abstractNumId w:val="14"/>
  </w:num>
  <w:num w:numId="9" w16cid:durableId="167446875">
    <w:abstractNumId w:val="24"/>
  </w:num>
  <w:num w:numId="10" w16cid:durableId="720131048">
    <w:abstractNumId w:val="24"/>
  </w:num>
  <w:num w:numId="11" w16cid:durableId="1858542092">
    <w:abstractNumId w:val="24"/>
  </w:num>
  <w:num w:numId="12" w16cid:durableId="448135243">
    <w:abstractNumId w:val="14"/>
  </w:num>
  <w:num w:numId="13" w16cid:durableId="1260068546">
    <w:abstractNumId w:val="24"/>
  </w:num>
  <w:num w:numId="14" w16cid:durableId="235945349">
    <w:abstractNumId w:val="14"/>
  </w:num>
  <w:num w:numId="15" w16cid:durableId="394973">
    <w:abstractNumId w:val="24"/>
  </w:num>
  <w:num w:numId="16" w16cid:durableId="774520408">
    <w:abstractNumId w:val="14"/>
  </w:num>
  <w:num w:numId="17" w16cid:durableId="1515798706">
    <w:abstractNumId w:val="24"/>
  </w:num>
  <w:num w:numId="18" w16cid:durableId="601376716">
    <w:abstractNumId w:val="14"/>
  </w:num>
  <w:num w:numId="19" w16cid:durableId="1903372236">
    <w:abstractNumId w:val="24"/>
  </w:num>
  <w:num w:numId="20" w16cid:durableId="1287926067">
    <w:abstractNumId w:val="32"/>
  </w:num>
  <w:num w:numId="21" w16cid:durableId="2023235844">
    <w:abstractNumId w:val="20"/>
  </w:num>
  <w:num w:numId="22" w16cid:durableId="1126045043">
    <w:abstractNumId w:val="28"/>
  </w:num>
  <w:num w:numId="23" w16cid:durableId="770318779">
    <w:abstractNumId w:val="20"/>
  </w:num>
  <w:num w:numId="24" w16cid:durableId="1287614232">
    <w:abstractNumId w:val="35"/>
  </w:num>
  <w:num w:numId="25" w16cid:durableId="1453595509">
    <w:abstractNumId w:val="21"/>
  </w:num>
  <w:num w:numId="26" w16cid:durableId="766079546">
    <w:abstractNumId w:val="33"/>
  </w:num>
  <w:num w:numId="27" w16cid:durableId="591670764">
    <w:abstractNumId w:val="29"/>
  </w:num>
  <w:num w:numId="28" w16cid:durableId="2039352471">
    <w:abstractNumId w:val="31"/>
  </w:num>
  <w:num w:numId="29" w16cid:durableId="1976177558">
    <w:abstractNumId w:val="25"/>
  </w:num>
  <w:num w:numId="30" w16cid:durableId="1092700690">
    <w:abstractNumId w:val="11"/>
  </w:num>
  <w:num w:numId="31" w16cid:durableId="1535072013">
    <w:abstractNumId w:val="30"/>
  </w:num>
  <w:num w:numId="32" w16cid:durableId="7566939">
    <w:abstractNumId w:val="22"/>
  </w:num>
  <w:num w:numId="33" w16cid:durableId="2145073051">
    <w:abstractNumId w:val="15"/>
  </w:num>
  <w:num w:numId="34" w16cid:durableId="547106538">
    <w:abstractNumId w:val="17"/>
  </w:num>
  <w:num w:numId="35" w16cid:durableId="841121098">
    <w:abstractNumId w:val="34"/>
  </w:num>
  <w:num w:numId="36" w16cid:durableId="739594947">
    <w:abstractNumId w:val="26"/>
  </w:num>
  <w:num w:numId="37" w16cid:durableId="1153764553">
    <w:abstractNumId w:val="13"/>
  </w:num>
  <w:num w:numId="38" w16cid:durableId="251669987">
    <w:abstractNumId w:val="18"/>
  </w:num>
  <w:num w:numId="39" w16cid:durableId="1310941599">
    <w:abstractNumId w:val="19"/>
  </w:num>
  <w:num w:numId="40" w16cid:durableId="1947156693">
    <w:abstractNumId w:val="12"/>
  </w:num>
  <w:num w:numId="41" w16cid:durableId="322050098">
    <w:abstractNumId w:val="27"/>
  </w:num>
  <w:num w:numId="42" w16cid:durableId="2113932890">
    <w:abstractNumId w:val="0"/>
  </w:num>
  <w:num w:numId="43" w16cid:durableId="504830676">
    <w:abstractNumId w:val="1"/>
  </w:num>
  <w:num w:numId="44" w16cid:durableId="2106880312">
    <w:abstractNumId w:val="2"/>
  </w:num>
  <w:num w:numId="45" w16cid:durableId="1331058742">
    <w:abstractNumId w:val="3"/>
  </w:num>
  <w:num w:numId="46" w16cid:durableId="160044562">
    <w:abstractNumId w:val="8"/>
  </w:num>
  <w:num w:numId="47" w16cid:durableId="1865164834">
    <w:abstractNumId w:val="4"/>
  </w:num>
  <w:num w:numId="48" w16cid:durableId="1250579589">
    <w:abstractNumId w:val="5"/>
  </w:num>
  <w:num w:numId="49" w16cid:durableId="1725372754">
    <w:abstractNumId w:val="6"/>
  </w:num>
  <w:num w:numId="50" w16cid:durableId="1133790042">
    <w:abstractNumId w:val="7"/>
  </w:num>
  <w:num w:numId="51" w16cid:durableId="1260681990">
    <w:abstractNumId w:val="9"/>
  </w:num>
  <w:num w:numId="52" w16cid:durableId="1427270314">
    <w:abstractNumId w:val="0"/>
  </w:num>
  <w:num w:numId="53" w16cid:durableId="949433234">
    <w:abstractNumId w:val="1"/>
  </w:num>
  <w:num w:numId="54" w16cid:durableId="633678315">
    <w:abstractNumId w:val="2"/>
  </w:num>
  <w:num w:numId="55" w16cid:durableId="1186821144">
    <w:abstractNumId w:val="3"/>
  </w:num>
  <w:num w:numId="56" w16cid:durableId="835606988">
    <w:abstractNumId w:val="8"/>
  </w:num>
  <w:num w:numId="57" w16cid:durableId="978070709">
    <w:abstractNumId w:val="4"/>
  </w:num>
  <w:num w:numId="58" w16cid:durableId="1632401424">
    <w:abstractNumId w:val="5"/>
  </w:num>
  <w:num w:numId="59" w16cid:durableId="677653917">
    <w:abstractNumId w:val="6"/>
  </w:num>
  <w:num w:numId="60" w16cid:durableId="557858096">
    <w:abstractNumId w:val="7"/>
  </w:num>
  <w:num w:numId="61" w16cid:durableId="134920936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embedSystemFonts/>
  <w:proofState w:spelling="clean" w:grammar="clean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1A04"/>
    <w:rsid w:val="00002CAA"/>
    <w:rsid w:val="000038D9"/>
    <w:rsid w:val="00057AB4"/>
    <w:rsid w:val="0006383E"/>
    <w:rsid w:val="000801A5"/>
    <w:rsid w:val="00083C8E"/>
    <w:rsid w:val="00085916"/>
    <w:rsid w:val="000901E8"/>
    <w:rsid w:val="000A071B"/>
    <w:rsid w:val="000A468D"/>
    <w:rsid w:val="000A6C66"/>
    <w:rsid w:val="000B0DA3"/>
    <w:rsid w:val="000B32B2"/>
    <w:rsid w:val="000B3A7E"/>
    <w:rsid w:val="000C4549"/>
    <w:rsid w:val="000C53A9"/>
    <w:rsid w:val="000E1D6F"/>
    <w:rsid w:val="001056E0"/>
    <w:rsid w:val="0011159D"/>
    <w:rsid w:val="001147B4"/>
    <w:rsid w:val="00145486"/>
    <w:rsid w:val="001454C2"/>
    <w:rsid w:val="001A6CD4"/>
    <w:rsid w:val="001B0F26"/>
    <w:rsid w:val="001C7C4C"/>
    <w:rsid w:val="001E205E"/>
    <w:rsid w:val="001E2DBB"/>
    <w:rsid w:val="001E5F21"/>
    <w:rsid w:val="001F60F9"/>
    <w:rsid w:val="00210FE0"/>
    <w:rsid w:val="00227FD6"/>
    <w:rsid w:val="00231668"/>
    <w:rsid w:val="002356CF"/>
    <w:rsid w:val="00237B42"/>
    <w:rsid w:val="0024525D"/>
    <w:rsid w:val="00246F06"/>
    <w:rsid w:val="00266454"/>
    <w:rsid w:val="002707A3"/>
    <w:rsid w:val="00292141"/>
    <w:rsid w:val="002A7D67"/>
    <w:rsid w:val="002B03B2"/>
    <w:rsid w:val="002B7205"/>
    <w:rsid w:val="002E0355"/>
    <w:rsid w:val="002E3E25"/>
    <w:rsid w:val="002F2428"/>
    <w:rsid w:val="002F4106"/>
    <w:rsid w:val="00304811"/>
    <w:rsid w:val="00315BC3"/>
    <w:rsid w:val="00316098"/>
    <w:rsid w:val="00330CD2"/>
    <w:rsid w:val="003346F7"/>
    <w:rsid w:val="00340FA5"/>
    <w:rsid w:val="0034361C"/>
    <w:rsid w:val="00356CC2"/>
    <w:rsid w:val="00361B32"/>
    <w:rsid w:val="003646B2"/>
    <w:rsid w:val="00366927"/>
    <w:rsid w:val="00372EBA"/>
    <w:rsid w:val="0038000B"/>
    <w:rsid w:val="003A07E9"/>
    <w:rsid w:val="003A49DA"/>
    <w:rsid w:val="003D0674"/>
    <w:rsid w:val="003D4215"/>
    <w:rsid w:val="0040278C"/>
    <w:rsid w:val="00405620"/>
    <w:rsid w:val="00413D18"/>
    <w:rsid w:val="00422061"/>
    <w:rsid w:val="00456CF6"/>
    <w:rsid w:val="00464902"/>
    <w:rsid w:val="00464D3B"/>
    <w:rsid w:val="00472836"/>
    <w:rsid w:val="00473ED0"/>
    <w:rsid w:val="00474DA1"/>
    <w:rsid w:val="004778B6"/>
    <w:rsid w:val="0048763C"/>
    <w:rsid w:val="004A2B53"/>
    <w:rsid w:val="004B12A9"/>
    <w:rsid w:val="00503159"/>
    <w:rsid w:val="00504B9D"/>
    <w:rsid w:val="005071AD"/>
    <w:rsid w:val="00524820"/>
    <w:rsid w:val="00524966"/>
    <w:rsid w:val="00534C5D"/>
    <w:rsid w:val="00537BA1"/>
    <w:rsid w:val="00561B7D"/>
    <w:rsid w:val="005767C3"/>
    <w:rsid w:val="00581743"/>
    <w:rsid w:val="005836EF"/>
    <w:rsid w:val="00595BB4"/>
    <w:rsid w:val="005B04CB"/>
    <w:rsid w:val="005C279A"/>
    <w:rsid w:val="005C58E9"/>
    <w:rsid w:val="005D1209"/>
    <w:rsid w:val="005E1FB9"/>
    <w:rsid w:val="006076DF"/>
    <w:rsid w:val="006447D6"/>
    <w:rsid w:val="00644FB1"/>
    <w:rsid w:val="006462BC"/>
    <w:rsid w:val="00652AF5"/>
    <w:rsid w:val="00653163"/>
    <w:rsid w:val="00664CE9"/>
    <w:rsid w:val="00665DA6"/>
    <w:rsid w:val="00683F9A"/>
    <w:rsid w:val="00685B39"/>
    <w:rsid w:val="0069113B"/>
    <w:rsid w:val="006A7985"/>
    <w:rsid w:val="006B011E"/>
    <w:rsid w:val="006B044E"/>
    <w:rsid w:val="006B5017"/>
    <w:rsid w:val="006B6466"/>
    <w:rsid w:val="006F22AC"/>
    <w:rsid w:val="00707F9E"/>
    <w:rsid w:val="00717ED7"/>
    <w:rsid w:val="00720278"/>
    <w:rsid w:val="00723FD6"/>
    <w:rsid w:val="00725FB3"/>
    <w:rsid w:val="00741224"/>
    <w:rsid w:val="00747B54"/>
    <w:rsid w:val="00754F6B"/>
    <w:rsid w:val="0076262D"/>
    <w:rsid w:val="00785E26"/>
    <w:rsid w:val="00791C94"/>
    <w:rsid w:val="00794971"/>
    <w:rsid w:val="00794A1E"/>
    <w:rsid w:val="007B6344"/>
    <w:rsid w:val="007C0B2B"/>
    <w:rsid w:val="007C5844"/>
    <w:rsid w:val="007C6CE9"/>
    <w:rsid w:val="007C7939"/>
    <w:rsid w:val="007E00A9"/>
    <w:rsid w:val="007E4F8D"/>
    <w:rsid w:val="007F4902"/>
    <w:rsid w:val="00804304"/>
    <w:rsid w:val="00805770"/>
    <w:rsid w:val="00827F43"/>
    <w:rsid w:val="00851BA2"/>
    <w:rsid w:val="00854DEC"/>
    <w:rsid w:val="00873314"/>
    <w:rsid w:val="00874B67"/>
    <w:rsid w:val="00881798"/>
    <w:rsid w:val="00883B12"/>
    <w:rsid w:val="00895D61"/>
    <w:rsid w:val="008A70BF"/>
    <w:rsid w:val="008B52DE"/>
    <w:rsid w:val="008C3449"/>
    <w:rsid w:val="008D404F"/>
    <w:rsid w:val="008D61C6"/>
    <w:rsid w:val="008D79F1"/>
    <w:rsid w:val="008E065C"/>
    <w:rsid w:val="008E1261"/>
    <w:rsid w:val="008E5058"/>
    <w:rsid w:val="008F594D"/>
    <w:rsid w:val="008F7313"/>
    <w:rsid w:val="00917917"/>
    <w:rsid w:val="00934B69"/>
    <w:rsid w:val="00943775"/>
    <w:rsid w:val="00946A7C"/>
    <w:rsid w:val="0095742A"/>
    <w:rsid w:val="00976343"/>
    <w:rsid w:val="009837FD"/>
    <w:rsid w:val="0098695E"/>
    <w:rsid w:val="009956B4"/>
    <w:rsid w:val="0099749F"/>
    <w:rsid w:val="009A55E4"/>
    <w:rsid w:val="009B0DC7"/>
    <w:rsid w:val="009B44A0"/>
    <w:rsid w:val="009C0968"/>
    <w:rsid w:val="009C5F8D"/>
    <w:rsid w:val="009E2681"/>
    <w:rsid w:val="009F1395"/>
    <w:rsid w:val="00A26061"/>
    <w:rsid w:val="00A43692"/>
    <w:rsid w:val="00A46452"/>
    <w:rsid w:val="00A9247F"/>
    <w:rsid w:val="00AA226B"/>
    <w:rsid w:val="00AB50EA"/>
    <w:rsid w:val="00AC5BE8"/>
    <w:rsid w:val="00AE270A"/>
    <w:rsid w:val="00B01A04"/>
    <w:rsid w:val="00B05821"/>
    <w:rsid w:val="00B15805"/>
    <w:rsid w:val="00B32BE2"/>
    <w:rsid w:val="00B32D0C"/>
    <w:rsid w:val="00B377DA"/>
    <w:rsid w:val="00B43F20"/>
    <w:rsid w:val="00B61638"/>
    <w:rsid w:val="00B62810"/>
    <w:rsid w:val="00B64437"/>
    <w:rsid w:val="00B75507"/>
    <w:rsid w:val="00B76591"/>
    <w:rsid w:val="00B8048A"/>
    <w:rsid w:val="00B879DB"/>
    <w:rsid w:val="00B9188D"/>
    <w:rsid w:val="00BA4916"/>
    <w:rsid w:val="00BB3C10"/>
    <w:rsid w:val="00BC7636"/>
    <w:rsid w:val="00BE1606"/>
    <w:rsid w:val="00BE468B"/>
    <w:rsid w:val="00BE64C0"/>
    <w:rsid w:val="00BF1318"/>
    <w:rsid w:val="00C000B8"/>
    <w:rsid w:val="00C07625"/>
    <w:rsid w:val="00C3053D"/>
    <w:rsid w:val="00C421A5"/>
    <w:rsid w:val="00C425D5"/>
    <w:rsid w:val="00C53A34"/>
    <w:rsid w:val="00C563BC"/>
    <w:rsid w:val="00C61B80"/>
    <w:rsid w:val="00C80A91"/>
    <w:rsid w:val="00C817CB"/>
    <w:rsid w:val="00C83F4F"/>
    <w:rsid w:val="00C84668"/>
    <w:rsid w:val="00C84F7C"/>
    <w:rsid w:val="00CB17F7"/>
    <w:rsid w:val="00CB47C6"/>
    <w:rsid w:val="00CB7A04"/>
    <w:rsid w:val="00CC65E5"/>
    <w:rsid w:val="00CC7324"/>
    <w:rsid w:val="00CF1D20"/>
    <w:rsid w:val="00D13EC9"/>
    <w:rsid w:val="00D21E86"/>
    <w:rsid w:val="00D23A74"/>
    <w:rsid w:val="00D41BF9"/>
    <w:rsid w:val="00D44545"/>
    <w:rsid w:val="00D46C1B"/>
    <w:rsid w:val="00D74718"/>
    <w:rsid w:val="00D97166"/>
    <w:rsid w:val="00DA7063"/>
    <w:rsid w:val="00DB4FB6"/>
    <w:rsid w:val="00DC25EB"/>
    <w:rsid w:val="00DE6065"/>
    <w:rsid w:val="00DF2627"/>
    <w:rsid w:val="00E17052"/>
    <w:rsid w:val="00E46DCB"/>
    <w:rsid w:val="00E5594B"/>
    <w:rsid w:val="00E71BFE"/>
    <w:rsid w:val="00E84321"/>
    <w:rsid w:val="00EA16E9"/>
    <w:rsid w:val="00EC1823"/>
    <w:rsid w:val="00EC1DDD"/>
    <w:rsid w:val="00EC4D90"/>
    <w:rsid w:val="00EE2D23"/>
    <w:rsid w:val="00EE5622"/>
    <w:rsid w:val="00EF2FB5"/>
    <w:rsid w:val="00EF7357"/>
    <w:rsid w:val="00F01E70"/>
    <w:rsid w:val="00F20463"/>
    <w:rsid w:val="00F451D8"/>
    <w:rsid w:val="00F47AE9"/>
    <w:rsid w:val="00F50773"/>
    <w:rsid w:val="00F5315A"/>
    <w:rsid w:val="00F6306D"/>
    <w:rsid w:val="00F72750"/>
    <w:rsid w:val="00F87CDF"/>
    <w:rsid w:val="00FB3828"/>
    <w:rsid w:val="00FC0001"/>
    <w:rsid w:val="00FD6473"/>
    <w:rsid w:val="00FF008E"/>
    <w:rsid w:val="00FF4F18"/>
    <w:rsid w:val="00FF7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oNotEmbedSmartTags/>
  <w:decimalSymbol w:val="."/>
  <w:listSeparator w:val=","/>
  <w14:docId w14:val="3266C5E1"/>
  <w14:defaultImageDpi w14:val="300"/>
  <w15:docId w15:val="{D2BC057D-88FC-432D-A7F7-FB060D18C5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EastAsia" w:hAnsi="Arial" w:cs="Times New Roman"/>
        <w:sz w:val="22"/>
        <w:szCs w:val="22"/>
        <w:lang w:val="en-GB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/>
    <w:lsdException w:name="heading 1" w:uiPriority="9"/>
    <w:lsdException w:name="heading 2" w:uiPriority="9"/>
    <w:lsdException w:name="heading 3" w:uiPriority="9"/>
    <w:lsdException w:name="heading 4" w:uiPriority="9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2"/>
    <w:rsid w:val="005071AD"/>
  </w:style>
  <w:style w:type="paragraph" w:styleId="Heading1">
    <w:name w:val="heading 1"/>
    <w:aliases w:val="WCEE2024 H1"/>
    <w:basedOn w:val="Normal"/>
    <w:next w:val="Normal"/>
    <w:uiPriority w:val="2"/>
    <w:unhideWhenUsed/>
    <w:rsid w:val="00CC65E5"/>
    <w:pPr>
      <w:keepNext/>
      <w:numPr>
        <w:numId w:val="41"/>
      </w:numPr>
      <w:spacing w:before="240" w:after="60" w:line="264" w:lineRule="auto"/>
      <w:ind w:left="357" w:hanging="357"/>
      <w:jc w:val="both"/>
      <w:outlineLvl w:val="0"/>
    </w:pPr>
    <w:rPr>
      <w:rFonts w:eastAsia="Calibri" w:cs="Arial"/>
      <w:b/>
      <w:bCs/>
      <w:sz w:val="24"/>
      <w:szCs w:val="28"/>
    </w:rPr>
  </w:style>
  <w:style w:type="paragraph" w:styleId="Heading2">
    <w:name w:val="heading 2"/>
    <w:aliases w:val="WCEE2024 H2"/>
    <w:basedOn w:val="Normal"/>
    <w:next w:val="Normal"/>
    <w:uiPriority w:val="2"/>
    <w:unhideWhenUsed/>
    <w:rsid w:val="00B62810"/>
    <w:pPr>
      <w:keepNext/>
      <w:numPr>
        <w:ilvl w:val="1"/>
        <w:numId w:val="41"/>
      </w:numPr>
      <w:spacing w:before="120" w:after="60" w:line="264" w:lineRule="auto"/>
      <w:ind w:left="431" w:hanging="431"/>
      <w:outlineLvl w:val="1"/>
    </w:pPr>
    <w:rPr>
      <w:b/>
      <w:bCs/>
      <w:iCs/>
      <w:sz w:val="20"/>
      <w:szCs w:val="28"/>
    </w:rPr>
  </w:style>
  <w:style w:type="paragraph" w:styleId="Heading3">
    <w:name w:val="heading 3"/>
    <w:aliases w:val="WCEE2024 H3"/>
    <w:basedOn w:val="Normal"/>
    <w:next w:val="Normal"/>
    <w:uiPriority w:val="2"/>
    <w:unhideWhenUsed/>
    <w:rsid w:val="00B62810"/>
    <w:pPr>
      <w:keepNext/>
      <w:spacing w:after="120" w:line="264" w:lineRule="auto"/>
      <w:outlineLvl w:val="2"/>
    </w:pPr>
    <w:rPr>
      <w:rFonts w:cs="Arial"/>
      <w:i/>
      <w:sz w:val="20"/>
      <w:szCs w:val="26"/>
    </w:rPr>
  </w:style>
  <w:style w:type="paragraph" w:styleId="Heading4">
    <w:name w:val="heading 4"/>
    <w:basedOn w:val="Normal"/>
    <w:next w:val="Normal"/>
    <w:uiPriority w:val="2"/>
    <w:unhideWhenUsed/>
    <w:rsid w:val="00957EED"/>
    <w:pPr>
      <w:keepNext/>
      <w:numPr>
        <w:ilvl w:val="3"/>
        <w:numId w:val="41"/>
      </w:numPr>
      <w:outlineLvl w:val="3"/>
    </w:pPr>
    <w:rPr>
      <w:i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rsid w:val="001F60F9"/>
    <w:pPr>
      <w:keepNext/>
      <w:keepLines/>
      <w:numPr>
        <w:ilvl w:val="4"/>
        <w:numId w:val="41"/>
      </w:numPr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F60F9"/>
    <w:pPr>
      <w:keepNext/>
      <w:keepLines/>
      <w:numPr>
        <w:ilvl w:val="5"/>
        <w:numId w:val="41"/>
      </w:numPr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F60F9"/>
    <w:pPr>
      <w:keepNext/>
      <w:keepLines/>
      <w:numPr>
        <w:ilvl w:val="6"/>
        <w:numId w:val="41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F60F9"/>
    <w:pPr>
      <w:keepNext/>
      <w:keepLines/>
      <w:numPr>
        <w:ilvl w:val="7"/>
        <w:numId w:val="41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F60F9"/>
    <w:pPr>
      <w:keepNext/>
      <w:keepLines/>
      <w:numPr>
        <w:ilvl w:val="8"/>
        <w:numId w:val="41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WCEE2024Bodytext">
    <w:name w:val="WCEE2024 Body text"/>
    <w:basedOn w:val="Normal"/>
    <w:qFormat/>
    <w:rsid w:val="00707F9E"/>
    <w:pPr>
      <w:spacing w:after="120" w:line="264" w:lineRule="auto"/>
      <w:jc w:val="both"/>
    </w:pPr>
    <w:rPr>
      <w:sz w:val="20"/>
      <w:lang w:eastAsia="en-US"/>
    </w:rPr>
  </w:style>
  <w:style w:type="paragraph" w:customStyle="1" w:styleId="WCEE2024Equation">
    <w:name w:val="WCEE2024 Equation"/>
    <w:basedOn w:val="WCEE2024Bodytext"/>
    <w:next w:val="WCEE2024Bodytext"/>
    <w:qFormat/>
    <w:rsid w:val="001E2DBB"/>
    <w:pPr>
      <w:keepNext/>
      <w:tabs>
        <w:tab w:val="center" w:pos="4253"/>
        <w:tab w:val="right" w:pos="8505"/>
      </w:tabs>
      <w:overflowPunct w:val="0"/>
      <w:autoSpaceDE w:val="0"/>
      <w:autoSpaceDN w:val="0"/>
      <w:adjustRightInd w:val="0"/>
      <w:textAlignment w:val="baseline"/>
    </w:pPr>
    <w:rPr>
      <w:szCs w:val="20"/>
      <w:lang w:eastAsia="de-DE"/>
    </w:rPr>
  </w:style>
  <w:style w:type="paragraph" w:customStyle="1" w:styleId="WCEE2024Footnote">
    <w:name w:val="WCEE2024 Footnote"/>
    <w:basedOn w:val="WCEE2024Bodytext"/>
    <w:uiPriority w:val="1"/>
    <w:rsid w:val="005D1209"/>
    <w:pPr>
      <w:spacing w:after="0"/>
    </w:pPr>
    <w:rPr>
      <w:sz w:val="18"/>
      <w:szCs w:val="20"/>
    </w:rPr>
  </w:style>
  <w:style w:type="paragraph" w:customStyle="1" w:styleId="WCEE2024References">
    <w:name w:val="WCEE2024 References"/>
    <w:basedOn w:val="WCEE2024Bodytext"/>
    <w:qFormat/>
    <w:rsid w:val="00C84F7C"/>
    <w:pPr>
      <w:spacing w:after="60"/>
      <w:ind w:left="397" w:hanging="397"/>
    </w:pPr>
    <w:rPr>
      <w:szCs w:val="20"/>
    </w:rPr>
  </w:style>
  <w:style w:type="paragraph" w:customStyle="1" w:styleId="WCEE2024Tabletext">
    <w:name w:val="WCEE2024 Table text"/>
    <w:basedOn w:val="WCEE2024Bodytext"/>
    <w:rsid w:val="00340FA5"/>
    <w:pPr>
      <w:spacing w:after="0"/>
      <w:jc w:val="left"/>
    </w:pPr>
    <w:rPr>
      <w:szCs w:val="20"/>
    </w:rPr>
  </w:style>
  <w:style w:type="paragraph" w:customStyle="1" w:styleId="WCEE2024Tableheading">
    <w:name w:val="WCEE2024 Table heading"/>
    <w:basedOn w:val="WCEE2024Bodytext"/>
    <w:next w:val="WCEE2024Tabletext"/>
    <w:rsid w:val="00340FA5"/>
    <w:pPr>
      <w:spacing w:after="0"/>
      <w:jc w:val="left"/>
    </w:pPr>
    <w:rPr>
      <w:b/>
    </w:rPr>
  </w:style>
  <w:style w:type="paragraph" w:customStyle="1" w:styleId="WCEE2024Authors">
    <w:name w:val="WCEE2024 Authors"/>
    <w:basedOn w:val="WCEE2024Bodytext"/>
    <w:next w:val="WCEE2024Bodytext"/>
    <w:uiPriority w:val="1"/>
    <w:rsid w:val="002E3E25"/>
    <w:pPr>
      <w:spacing w:before="360"/>
      <w:jc w:val="center"/>
    </w:pPr>
    <w:rPr>
      <w:sz w:val="22"/>
    </w:rPr>
  </w:style>
  <w:style w:type="paragraph" w:customStyle="1" w:styleId="WCEE2024Abstract">
    <w:name w:val="WCEE2024 Abstract"/>
    <w:basedOn w:val="WCEE2024Bodytext"/>
    <w:uiPriority w:val="1"/>
    <w:qFormat/>
    <w:rsid w:val="001E2DBB"/>
    <w:pPr>
      <w:spacing w:before="480" w:after="480"/>
    </w:pPr>
    <w:rPr>
      <w:i/>
    </w:rPr>
  </w:style>
  <w:style w:type="paragraph" w:customStyle="1" w:styleId="WCEE2024Bullets">
    <w:name w:val="WCEE2024 Bullets"/>
    <w:basedOn w:val="WCEE2024Bodytext"/>
    <w:qFormat/>
    <w:rsid w:val="00881798"/>
    <w:pPr>
      <w:numPr>
        <w:numId w:val="24"/>
      </w:numPr>
      <w:ind w:left="567" w:hanging="340"/>
      <w:contextualSpacing/>
    </w:pPr>
  </w:style>
  <w:style w:type="paragraph" w:styleId="Header">
    <w:name w:val="header"/>
    <w:basedOn w:val="Normal"/>
    <w:link w:val="HeaderChar"/>
    <w:uiPriority w:val="2"/>
    <w:unhideWhenUsed/>
    <w:rsid w:val="00145486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2"/>
    <w:rsid w:val="005071AD"/>
  </w:style>
  <w:style w:type="paragraph" w:styleId="Footer">
    <w:name w:val="footer"/>
    <w:basedOn w:val="Normal"/>
    <w:link w:val="FooterChar"/>
    <w:uiPriority w:val="99"/>
    <w:unhideWhenUsed/>
    <w:rsid w:val="00145486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45486"/>
    <w:rPr>
      <w:rFonts w:ascii="Arial" w:eastAsia="Times New Roman" w:hAnsi="Arial"/>
      <w:sz w:val="22"/>
      <w:szCs w:val="24"/>
      <w:lang w:eastAsia="en-GB"/>
    </w:rPr>
  </w:style>
  <w:style w:type="table" w:styleId="TableGrid">
    <w:name w:val="Table Grid"/>
    <w:basedOn w:val="TableNormal"/>
    <w:uiPriority w:val="59"/>
    <w:rsid w:val="00CB7A0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B7A04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B7A04"/>
    <w:rPr>
      <w:rFonts w:ascii="Lucida Grande" w:eastAsia="Times New Roman" w:hAnsi="Lucida Grande" w:cs="Lucida Grande"/>
      <w:sz w:val="18"/>
      <w:szCs w:val="18"/>
      <w:lang w:eastAsia="en-GB"/>
    </w:rPr>
  </w:style>
  <w:style w:type="paragraph" w:customStyle="1" w:styleId="WCEE2024Figure">
    <w:name w:val="WCEE2024 Figure"/>
    <w:basedOn w:val="Normal"/>
    <w:qFormat/>
    <w:rsid w:val="005071AD"/>
    <w:pPr>
      <w:spacing w:before="120" w:after="120"/>
      <w:jc w:val="center"/>
    </w:pPr>
    <w:rPr>
      <w:sz w:val="20"/>
      <w:szCs w:val="20"/>
      <w:lang w:eastAsia="en-US"/>
    </w:rPr>
  </w:style>
  <w:style w:type="paragraph" w:customStyle="1" w:styleId="WCEE2024Blankline">
    <w:name w:val="WCEE2024 Blank line"/>
    <w:basedOn w:val="NoSpacing"/>
    <w:next w:val="WCEE2024Figure"/>
    <w:uiPriority w:val="1"/>
    <w:qFormat/>
    <w:rsid w:val="0095742A"/>
    <w:pPr>
      <w:spacing w:line="120" w:lineRule="exact"/>
    </w:pPr>
    <w:rPr>
      <w:sz w:val="20"/>
      <w:lang w:val="en-US"/>
    </w:rPr>
  </w:style>
  <w:style w:type="character" w:styleId="Hyperlink">
    <w:name w:val="Hyperlink"/>
    <w:basedOn w:val="DefaultParagraphFont"/>
    <w:uiPriority w:val="99"/>
    <w:unhideWhenUsed/>
    <w:rsid w:val="0040278C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0278C"/>
    <w:rPr>
      <w:color w:val="605E5C"/>
      <w:shd w:val="clear" w:color="auto" w:fill="E1DFDD"/>
    </w:rPr>
  </w:style>
  <w:style w:type="paragraph" w:styleId="Title">
    <w:name w:val="Title"/>
    <w:basedOn w:val="Normal"/>
    <w:next w:val="Normal"/>
    <w:link w:val="TitleChar"/>
    <w:uiPriority w:val="10"/>
    <w:rsid w:val="00405620"/>
    <w:pPr>
      <w:spacing w:before="480" w:after="240"/>
      <w:jc w:val="center"/>
    </w:pPr>
    <w:rPr>
      <w:b/>
      <w:bCs/>
      <w:caps/>
      <w:sz w:val="28"/>
      <w:szCs w:val="28"/>
      <w:lang w:eastAsia="en-US"/>
    </w:rPr>
  </w:style>
  <w:style w:type="character" w:customStyle="1" w:styleId="TitleChar">
    <w:name w:val="Title Char"/>
    <w:basedOn w:val="DefaultParagraphFont"/>
    <w:link w:val="Title"/>
    <w:uiPriority w:val="10"/>
    <w:rsid w:val="00405620"/>
    <w:rPr>
      <w:rFonts w:ascii="Arial" w:eastAsia="Times New Roman" w:hAnsi="Arial"/>
      <w:b/>
      <w:bCs/>
      <w:caps/>
      <w:sz w:val="28"/>
      <w:szCs w:val="28"/>
      <w:lang w:eastAsia="en-US"/>
    </w:rPr>
  </w:style>
  <w:style w:type="paragraph" w:customStyle="1" w:styleId="WCEE2024FigureCaption">
    <w:name w:val="WCEE2024 Figure Caption"/>
    <w:basedOn w:val="WCEE2024Bodytext"/>
    <w:next w:val="WCEE2024Bodytext"/>
    <w:qFormat/>
    <w:rsid w:val="005071AD"/>
    <w:pPr>
      <w:spacing w:after="240"/>
      <w:jc w:val="center"/>
    </w:pPr>
    <w:rPr>
      <w:i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BE64C0"/>
    <w:pPr>
      <w:spacing w:after="200"/>
    </w:pPr>
    <w:rPr>
      <w:i/>
      <w:iCs/>
      <w:color w:val="1F497D" w:themeColor="text2"/>
      <w:sz w:val="18"/>
      <w:szCs w:val="18"/>
    </w:rPr>
  </w:style>
  <w:style w:type="paragraph" w:styleId="NoSpacing">
    <w:name w:val="No Spacing"/>
    <w:uiPriority w:val="2"/>
    <w:rsid w:val="001147B4"/>
    <w:rPr>
      <w:rFonts w:eastAsia="Times New Roman"/>
      <w:szCs w:val="24"/>
      <w:lang w:eastAsia="en-GB"/>
    </w:rPr>
  </w:style>
  <w:style w:type="paragraph" w:customStyle="1" w:styleId="WCEE2024Title">
    <w:name w:val="WCEE2024 Title"/>
    <w:basedOn w:val="Title"/>
    <w:uiPriority w:val="1"/>
    <w:qFormat/>
    <w:rsid w:val="0048763C"/>
    <w:pPr>
      <w:spacing w:before="1560"/>
    </w:pPr>
    <w:rPr>
      <w:sz w:val="26"/>
      <w:szCs w:val="26"/>
    </w:rPr>
  </w:style>
  <w:style w:type="paragraph" w:customStyle="1" w:styleId="WCEE2024Listnumbers">
    <w:name w:val="WCEE2024 List numbers"/>
    <w:basedOn w:val="WCEE2024Bodytext"/>
    <w:qFormat/>
    <w:rsid w:val="00881798"/>
    <w:pPr>
      <w:numPr>
        <w:numId w:val="36"/>
      </w:numPr>
      <w:ind w:left="567" w:hanging="34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7C6CE9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C6CE9"/>
    <w:rPr>
      <w:sz w:val="20"/>
      <w:szCs w:val="20"/>
    </w:rPr>
  </w:style>
  <w:style w:type="character" w:styleId="FootnoteReference">
    <w:name w:val="footnote reference"/>
    <w:basedOn w:val="DefaultParagraphFont"/>
    <w:semiHidden/>
    <w:unhideWhenUsed/>
    <w:rsid w:val="007C6CE9"/>
    <w:rPr>
      <w:vertAlign w:val="superscript"/>
    </w:rPr>
  </w:style>
  <w:style w:type="paragraph" w:customStyle="1" w:styleId="WCEE2024Header">
    <w:name w:val="WCEE2024 Header"/>
    <w:basedOn w:val="Header"/>
    <w:uiPriority w:val="1"/>
    <w:rsid w:val="001E2DBB"/>
    <w:pPr>
      <w:tabs>
        <w:tab w:val="clear" w:pos="4320"/>
        <w:tab w:val="clear" w:pos="8640"/>
        <w:tab w:val="right" w:pos="8505"/>
      </w:tabs>
    </w:pPr>
    <w:rPr>
      <w:noProof/>
    </w:rPr>
  </w:style>
  <w:style w:type="character" w:styleId="PlaceholderText">
    <w:name w:val="Placeholder Text"/>
    <w:basedOn w:val="DefaultParagraphFont"/>
    <w:uiPriority w:val="99"/>
    <w:semiHidden/>
    <w:rsid w:val="008F594D"/>
    <w:rPr>
      <w:color w:val="808080"/>
    </w:rPr>
  </w:style>
  <w:style w:type="character" w:styleId="FollowedHyperlink">
    <w:name w:val="FollowedHyperlink"/>
    <w:basedOn w:val="DefaultParagraphFont"/>
    <w:uiPriority w:val="99"/>
    <w:semiHidden/>
    <w:unhideWhenUsed/>
    <w:rsid w:val="00595BB4"/>
    <w:rPr>
      <w:color w:val="800080" w:themeColor="followedHyperlink"/>
      <w:u w:val="single"/>
    </w:rPr>
  </w:style>
  <w:style w:type="paragraph" w:styleId="Revision">
    <w:name w:val="Revision"/>
    <w:hidden/>
    <w:uiPriority w:val="99"/>
    <w:semiHidden/>
    <w:rsid w:val="0076262D"/>
  </w:style>
  <w:style w:type="character" w:styleId="CommentReference">
    <w:name w:val="annotation reference"/>
    <w:basedOn w:val="DefaultParagraphFont"/>
    <w:uiPriority w:val="99"/>
    <w:semiHidden/>
    <w:unhideWhenUsed/>
    <w:rsid w:val="00B7550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7550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7550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7550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75507"/>
    <w:rPr>
      <w:b/>
      <w:bCs/>
      <w:sz w:val="20"/>
      <w:szCs w:val="2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F60F9"/>
    <w:rPr>
      <w:rFonts w:asciiTheme="majorHAnsi" w:eastAsiaTheme="majorEastAsia" w:hAnsiTheme="majorHAnsi" w:cstheme="majorBidi"/>
      <w:color w:val="365F9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F60F9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F60F9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F60F9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F60F9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customStyle="1" w:styleId="WCEE2024TableCaption">
    <w:name w:val="WCEE2024 Table Caption"/>
    <w:basedOn w:val="WCEE2024FigureCaption"/>
    <w:next w:val="WCEE2024Tableheading"/>
    <w:uiPriority w:val="2"/>
    <w:qFormat/>
    <w:rsid w:val="00F451D8"/>
    <w:pPr>
      <w:spacing w:after="0"/>
      <w:jc w:val="left"/>
    </w:pPr>
  </w:style>
  <w:style w:type="paragraph" w:customStyle="1" w:styleId="WCEE2024Affiliation">
    <w:name w:val="WCEE2024 Affiliation"/>
    <w:basedOn w:val="WCEE2024Footnote"/>
    <w:uiPriority w:val="2"/>
    <w:rsid w:val="00FC0001"/>
    <w:pPr>
      <w:spacing w:after="120"/>
      <w:jc w:val="center"/>
    </w:pPr>
    <w:rPr>
      <w:sz w:val="20"/>
    </w:rPr>
  </w:style>
  <w:style w:type="character" w:styleId="PageNumber">
    <w:name w:val="page number"/>
    <w:basedOn w:val="DefaultParagraphFont"/>
    <w:uiPriority w:val="99"/>
    <w:semiHidden/>
    <w:unhideWhenUsed/>
    <w:rsid w:val="008043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011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oleObject" Target="embeddings/oleObject1.bin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2.wmf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.png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hyperlink" Target="https://www.wcee2024.it/contributions/" TargetMode="External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D3BA96B2A1B4943917D4E3596FA46E1" ma:contentTypeVersion="16" ma:contentTypeDescription="Create a new document." ma:contentTypeScope="" ma:versionID="21c653a9d5502cce2f58f74a8d63118a">
  <xsd:schema xmlns:xsd="http://www.w3.org/2001/XMLSchema" xmlns:xs="http://www.w3.org/2001/XMLSchema" xmlns:p="http://schemas.microsoft.com/office/2006/metadata/properties" xmlns:ns2="235706e6-ea08-4025-b750-259fcea56d43" xmlns:ns3="909eb1bd-c34a-4f38-bcc6-0a442891abf3" targetNamespace="http://schemas.microsoft.com/office/2006/metadata/properties" ma:root="true" ma:fieldsID="f7cee960385ed0e2e79d8c0f035a81f5" ns2:_="" ns3:_="">
    <xsd:import namespace="235706e6-ea08-4025-b750-259fcea56d43"/>
    <xsd:import namespace="909eb1bd-c34a-4f38-bcc6-0a442891abf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5706e6-ea08-4025-b750-259fcea56d4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94fe8d08-a634-41d2-a0a2-d3749ea2021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9eb1bd-c34a-4f38-bcc6-0a442891abf3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e8122c4e-c8c9-4971-93ae-45572a7bcb74}" ma:internalName="TaxCatchAll" ma:showField="CatchAllData" ma:web="909eb1bd-c34a-4f38-bcc6-0a442891abf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87B6E3B-7B6A-964C-8506-02E34F0A352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9C4E37C-2EF0-4BD5-8D29-95FB67B27DB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35706e6-ea08-4025-b750-259fcea56d43"/>
    <ds:schemaRef ds:uri="909eb1bd-c34a-4f38-bcc6-0a442891abf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6D3826E-8F8C-494C-B41F-53937FCBA9C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1218</Words>
  <Characters>6947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WCEE2024 paper template and guidelines</vt:lpstr>
    </vt:vector>
  </TitlesOfParts>
  <Manager/>
  <Company/>
  <LinksUpToDate>false</LinksUpToDate>
  <CharactersWithSpaces>8149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WCEE2024 paper template and guidelines</dc:title>
  <dc:subject/>
  <dc:creator>Federica Bianchi</dc:creator>
  <cp:keywords/>
  <dc:description/>
  <cp:lastModifiedBy>Rui Pinho</cp:lastModifiedBy>
  <cp:revision>2</cp:revision>
  <cp:lastPrinted>2023-08-04T00:48:00Z</cp:lastPrinted>
  <dcterms:created xsi:type="dcterms:W3CDTF">2023-10-05T22:54:00Z</dcterms:created>
  <dcterms:modified xsi:type="dcterms:W3CDTF">2023-10-05T22:54:00Z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7115975afda4777df4be428a868a334fb5fcf3e1187970a05effbbe611a99a35</vt:lpwstr>
  </property>
</Properties>
</file>